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10EF" w14:textId="77777777" w:rsidR="00CF6D9E" w:rsidRPr="004719A0" w:rsidRDefault="00004120" w:rsidP="00D3497B">
      <w:pPr>
        <w:contextualSpacing/>
        <w:rPr>
          <w:b/>
        </w:rPr>
      </w:pPr>
      <w:r w:rsidRPr="004719A0">
        <w:rPr>
          <w:b/>
        </w:rPr>
        <w:t>English 11</w:t>
      </w:r>
      <w:r w:rsidR="00FA13E1" w:rsidRPr="004719A0">
        <w:rPr>
          <w:b/>
        </w:rPr>
        <w:t xml:space="preserve"> Description</w:t>
      </w:r>
    </w:p>
    <w:p w14:paraId="521F65FB" w14:textId="77777777" w:rsidR="00986668" w:rsidRPr="004719A0" w:rsidRDefault="00986668" w:rsidP="00D3497B">
      <w:pPr>
        <w:contextualSpacing/>
      </w:pPr>
      <w:r w:rsidRPr="004719A0">
        <w:t>According to the Sault Area High School’s course requirements:</w:t>
      </w:r>
    </w:p>
    <w:p w14:paraId="19984120" w14:textId="77777777" w:rsidR="00C93D19" w:rsidRPr="004719A0" w:rsidRDefault="00E00CB5" w:rsidP="00D3497B">
      <w:pPr>
        <w:shd w:val="clear" w:color="auto" w:fill="FFFFFF"/>
        <w:contextualSpacing/>
        <w:outlineLvl w:val="2"/>
        <w:rPr>
          <w:bCs/>
          <w:i/>
        </w:rPr>
      </w:pPr>
      <w:r w:rsidRPr="004719A0">
        <w:rPr>
          <w:bCs/>
          <w:i/>
        </w:rPr>
        <w:t xml:space="preserve">The goal for English 11 is to continue to build a solid foundation of knowledge, skills, and strategies that will be refined, applied, and extended as students engage in more complex ideas, texts, and tasks. In English 11, students will add to the list of various genres of classic and contemporary narrative and informational texts that will be read and analyzed throughout high school with a special focus on British literature and SAT success. Eleventh graders will connect with and respond to texts through transformational thinking. They will learn to use forward thinking to help make better decisions, to generate new ideas for solving problems, and to find wisdom. They will build a context for a change in their lives and develop realistic </w:t>
      </w:r>
      <w:proofErr w:type="gramStart"/>
      <w:r w:rsidRPr="004719A0">
        <w:rPr>
          <w:bCs/>
          <w:i/>
        </w:rPr>
        <w:t>plans for the future</w:t>
      </w:r>
      <w:proofErr w:type="gramEnd"/>
      <w:r w:rsidRPr="004719A0">
        <w:rPr>
          <w:bCs/>
          <w:i/>
        </w:rPr>
        <w:t>.</w:t>
      </w:r>
    </w:p>
    <w:p w14:paraId="01073488" w14:textId="77777777" w:rsidR="00E00CB5" w:rsidRPr="004719A0" w:rsidRDefault="00E00CB5" w:rsidP="00D3497B">
      <w:pPr>
        <w:shd w:val="clear" w:color="auto" w:fill="FFFFFF"/>
        <w:contextualSpacing/>
        <w:outlineLvl w:val="2"/>
        <w:rPr>
          <w:bCs/>
          <w:i/>
        </w:rPr>
      </w:pPr>
    </w:p>
    <w:p w14:paraId="0C76F8F6" w14:textId="77777777" w:rsidR="00C93D19" w:rsidRPr="004719A0" w:rsidRDefault="00C93D19" w:rsidP="00D3497B">
      <w:pPr>
        <w:shd w:val="clear" w:color="auto" w:fill="FFFFFF"/>
        <w:contextualSpacing/>
        <w:outlineLvl w:val="2"/>
        <w:rPr>
          <w:b/>
          <w:bCs/>
        </w:rPr>
      </w:pPr>
      <w:r w:rsidRPr="004719A0">
        <w:rPr>
          <w:b/>
          <w:bCs/>
        </w:rPr>
        <w:t>Purpose Statement</w:t>
      </w:r>
    </w:p>
    <w:p w14:paraId="4B39A7A5" w14:textId="3BD5D8F7" w:rsidR="00C93D19" w:rsidRPr="004719A0" w:rsidRDefault="00C93D19" w:rsidP="00D3497B">
      <w:pPr>
        <w:shd w:val="clear" w:color="auto" w:fill="FFFFFF"/>
        <w:contextualSpacing/>
        <w:outlineLvl w:val="2"/>
        <w:rPr>
          <w:bCs/>
        </w:rPr>
      </w:pPr>
      <w:r w:rsidRPr="004719A0">
        <w:rPr>
          <w:bCs/>
        </w:rPr>
        <w:t>The purpose of this course is to prepare students for the rigor of college courses that will meet students in the very near future.  This course also focusses on preparing students for the SAT which they will be required to take as juniors.  The skills we will focus on include reading comprehension with a variety of texts, the elements of grammar and their application, and the components of writing expected in an essay.</w:t>
      </w:r>
    </w:p>
    <w:p w14:paraId="7DE145B5" w14:textId="77777777" w:rsidR="00C93D19" w:rsidRPr="004719A0" w:rsidRDefault="00C93D19" w:rsidP="00D3497B">
      <w:pPr>
        <w:shd w:val="clear" w:color="auto" w:fill="FFFFFF"/>
        <w:contextualSpacing/>
        <w:outlineLvl w:val="2"/>
        <w:rPr>
          <w:bCs/>
        </w:rPr>
      </w:pPr>
    </w:p>
    <w:p w14:paraId="463C3454" w14:textId="77777777" w:rsidR="00840A92" w:rsidRPr="004719A0" w:rsidRDefault="00C93D19" w:rsidP="00D3497B">
      <w:pPr>
        <w:contextualSpacing/>
        <w:rPr>
          <w:b/>
        </w:rPr>
      </w:pPr>
      <w:r w:rsidRPr="004719A0">
        <w:rPr>
          <w:b/>
        </w:rPr>
        <w:t>Course Content</w:t>
      </w:r>
    </w:p>
    <w:p w14:paraId="0EB052DC" w14:textId="67B073E2" w:rsidR="00004120" w:rsidRPr="004719A0" w:rsidRDefault="00004120" w:rsidP="00D3497B">
      <w:pPr>
        <w:contextualSpacing/>
      </w:pPr>
      <w:r w:rsidRPr="004719A0">
        <w:t xml:space="preserve">We will study </w:t>
      </w:r>
      <w:r w:rsidR="008B2C78" w:rsidRPr="004719A0">
        <w:t>all</w:t>
      </w:r>
      <w:r w:rsidRPr="004719A0">
        <w:t xml:space="preserve"> these works, not necessarily in the order listed.</w:t>
      </w:r>
    </w:p>
    <w:p w14:paraId="1D677B52" w14:textId="77777777" w:rsidR="00004120" w:rsidRPr="004719A0" w:rsidRDefault="00004120" w:rsidP="00D3497B">
      <w:pPr>
        <w:pStyle w:val="ListParagraph"/>
        <w:numPr>
          <w:ilvl w:val="0"/>
          <w:numId w:val="11"/>
        </w:numPr>
        <w:shd w:val="clear" w:color="auto" w:fill="FFFFFF"/>
        <w:outlineLvl w:val="2"/>
        <w:rPr>
          <w:bCs/>
        </w:rPr>
      </w:pPr>
      <w:r w:rsidRPr="004719A0">
        <w:rPr>
          <w:bCs/>
        </w:rPr>
        <w:t>The Power of Language to Transform Lives (</w:t>
      </w:r>
      <w:r w:rsidRPr="004719A0">
        <w:rPr>
          <w:rStyle w:val="Emphasis"/>
          <w:bCs/>
        </w:rPr>
        <w:t>Beowulf</w:t>
      </w:r>
      <w:r w:rsidRPr="004719A0">
        <w:rPr>
          <w:rStyle w:val="apple-converted-space"/>
          <w:bCs/>
        </w:rPr>
        <w:t> </w:t>
      </w:r>
      <w:r w:rsidRPr="004719A0">
        <w:rPr>
          <w:bCs/>
        </w:rPr>
        <w:t>and</w:t>
      </w:r>
      <w:r w:rsidRPr="004719A0">
        <w:rPr>
          <w:rStyle w:val="apple-converted-space"/>
          <w:bCs/>
        </w:rPr>
        <w:t> </w:t>
      </w:r>
      <w:r w:rsidRPr="004719A0">
        <w:rPr>
          <w:rStyle w:val="Emphasis"/>
          <w:bCs/>
        </w:rPr>
        <w:t>The Canterbury Tales</w:t>
      </w:r>
      <w:r w:rsidRPr="004719A0">
        <w:rPr>
          <w:bCs/>
        </w:rPr>
        <w:t>)</w:t>
      </w:r>
    </w:p>
    <w:p w14:paraId="25F2B183" w14:textId="77777777" w:rsidR="00004120" w:rsidRPr="004719A0" w:rsidRDefault="00004120" w:rsidP="00D3497B">
      <w:pPr>
        <w:pStyle w:val="ListParagraph"/>
        <w:numPr>
          <w:ilvl w:val="0"/>
          <w:numId w:val="11"/>
        </w:numPr>
        <w:shd w:val="clear" w:color="auto" w:fill="FFFFFF"/>
        <w:outlineLvl w:val="2"/>
        <w:rPr>
          <w:bCs/>
        </w:rPr>
      </w:pPr>
      <w:r w:rsidRPr="004719A0">
        <w:rPr>
          <w:bCs/>
        </w:rPr>
        <w:t>Informed Decision Making (</w:t>
      </w:r>
      <w:r w:rsidRPr="004719A0">
        <w:rPr>
          <w:bCs/>
          <w:i/>
        </w:rPr>
        <w:t>Hamlet</w:t>
      </w:r>
      <w:r w:rsidRPr="004719A0">
        <w:rPr>
          <w:bCs/>
        </w:rPr>
        <w:t>)</w:t>
      </w:r>
    </w:p>
    <w:p w14:paraId="6A90B552" w14:textId="77777777" w:rsidR="00004120" w:rsidRPr="004719A0" w:rsidRDefault="00004120" w:rsidP="00D3497B">
      <w:pPr>
        <w:pStyle w:val="ListParagraph"/>
        <w:numPr>
          <w:ilvl w:val="0"/>
          <w:numId w:val="11"/>
        </w:numPr>
        <w:shd w:val="clear" w:color="auto" w:fill="FFFFFF"/>
        <w:outlineLvl w:val="2"/>
        <w:rPr>
          <w:bCs/>
        </w:rPr>
      </w:pPr>
      <w:r w:rsidRPr="004719A0">
        <w:rPr>
          <w:bCs/>
        </w:rPr>
        <w:t>Technology: Potential for Enhancing Human Life (</w:t>
      </w:r>
      <w:r w:rsidRPr="004719A0">
        <w:rPr>
          <w:bCs/>
          <w:i/>
        </w:rPr>
        <w:t>Frankenstein</w:t>
      </w:r>
      <w:r w:rsidRPr="004719A0">
        <w:rPr>
          <w:bCs/>
        </w:rPr>
        <w:t>)</w:t>
      </w:r>
    </w:p>
    <w:p w14:paraId="4C88F69C" w14:textId="77777777" w:rsidR="00004120" w:rsidRPr="004719A0" w:rsidRDefault="00004120" w:rsidP="00D3497B">
      <w:pPr>
        <w:pStyle w:val="ListParagraph"/>
        <w:numPr>
          <w:ilvl w:val="0"/>
          <w:numId w:val="11"/>
        </w:numPr>
        <w:shd w:val="clear" w:color="auto" w:fill="FFFFFF"/>
        <w:outlineLvl w:val="2"/>
        <w:rPr>
          <w:bCs/>
        </w:rPr>
      </w:pPr>
      <w:r w:rsidRPr="004719A0">
        <w:rPr>
          <w:bCs/>
        </w:rPr>
        <w:t>Understanding Human Nature: Coping with Crisis, Chaos, and Change (</w:t>
      </w:r>
      <w:r w:rsidRPr="004719A0">
        <w:rPr>
          <w:rStyle w:val="Emphasis"/>
          <w:bCs/>
        </w:rPr>
        <w:t>Lord of the Flies)</w:t>
      </w:r>
    </w:p>
    <w:p w14:paraId="3D69A71F" w14:textId="77777777" w:rsidR="00004120" w:rsidRPr="004719A0" w:rsidRDefault="00004120" w:rsidP="00D3497B">
      <w:pPr>
        <w:pStyle w:val="ListParagraph"/>
        <w:numPr>
          <w:ilvl w:val="0"/>
          <w:numId w:val="11"/>
        </w:numPr>
        <w:shd w:val="clear" w:color="auto" w:fill="FFFFFF"/>
        <w:outlineLvl w:val="2"/>
        <w:rPr>
          <w:bCs/>
        </w:rPr>
      </w:pPr>
      <w:r w:rsidRPr="004719A0">
        <w:rPr>
          <w:bCs/>
        </w:rPr>
        <w:t>The DNA of Survival (</w:t>
      </w:r>
      <w:r w:rsidRPr="004719A0">
        <w:rPr>
          <w:rStyle w:val="Emphasis"/>
          <w:bCs/>
        </w:rPr>
        <w:t>Night</w:t>
      </w:r>
      <w:r w:rsidRPr="004719A0">
        <w:rPr>
          <w:bCs/>
        </w:rPr>
        <w:t>)</w:t>
      </w:r>
    </w:p>
    <w:p w14:paraId="193D320C" w14:textId="77777777" w:rsidR="00ED3902" w:rsidRPr="004719A0" w:rsidRDefault="00ED3902" w:rsidP="00D3497B">
      <w:pPr>
        <w:pStyle w:val="ListParagraph"/>
        <w:numPr>
          <w:ilvl w:val="0"/>
          <w:numId w:val="11"/>
        </w:numPr>
        <w:shd w:val="clear" w:color="auto" w:fill="FFFFFF"/>
        <w:outlineLvl w:val="2"/>
        <w:rPr>
          <w:bCs/>
        </w:rPr>
      </w:pPr>
      <w:r w:rsidRPr="004719A0">
        <w:rPr>
          <w:bCs/>
        </w:rPr>
        <w:t>Grade appropriate short stories and poems determined thematically throughout units</w:t>
      </w:r>
    </w:p>
    <w:p w14:paraId="5BB5AB68" w14:textId="77777777" w:rsidR="003572C9" w:rsidRPr="004719A0" w:rsidRDefault="003572C9" w:rsidP="003572C9">
      <w:pPr>
        <w:pStyle w:val="ListParagraph"/>
        <w:shd w:val="clear" w:color="auto" w:fill="FFFFFF"/>
        <w:ind w:left="630"/>
        <w:outlineLvl w:val="2"/>
        <w:rPr>
          <w:bCs/>
        </w:rPr>
      </w:pPr>
    </w:p>
    <w:p w14:paraId="664A9399" w14:textId="77777777" w:rsidR="00254ABE" w:rsidRPr="004719A0" w:rsidRDefault="00254ABE" w:rsidP="00D3497B">
      <w:pPr>
        <w:shd w:val="clear" w:color="auto" w:fill="FFFFFF"/>
        <w:contextualSpacing/>
        <w:outlineLvl w:val="2"/>
        <w:rPr>
          <w:bCs/>
        </w:rPr>
      </w:pPr>
    </w:p>
    <w:p w14:paraId="560D5109" w14:textId="77777777" w:rsidR="00840A92" w:rsidRPr="004719A0" w:rsidRDefault="00254ABE" w:rsidP="00D3497B">
      <w:pPr>
        <w:shd w:val="clear" w:color="auto" w:fill="FFFFFF"/>
        <w:contextualSpacing/>
        <w:outlineLvl w:val="2"/>
        <w:rPr>
          <w:b/>
          <w:bCs/>
        </w:rPr>
      </w:pPr>
      <w:r w:rsidRPr="004719A0">
        <w:rPr>
          <w:b/>
          <w:bCs/>
        </w:rPr>
        <w:t>Evaluation Criteria</w:t>
      </w:r>
    </w:p>
    <w:p w14:paraId="57EABB28" w14:textId="176A9A30" w:rsidR="00254ABE" w:rsidRPr="004719A0" w:rsidRDefault="00254ABE" w:rsidP="00D3497B">
      <w:pPr>
        <w:autoSpaceDE w:val="0"/>
        <w:autoSpaceDN w:val="0"/>
        <w:adjustRightInd w:val="0"/>
        <w:contextualSpacing/>
      </w:pPr>
      <w:r w:rsidRPr="004719A0">
        <w:t xml:space="preserve">This course is evaluated on a </w:t>
      </w:r>
      <w:r w:rsidR="00F132DB" w:rsidRPr="004719A0">
        <w:t>points-based</w:t>
      </w:r>
      <w:r w:rsidRPr="004719A0">
        <w:t xml:space="preserve"> system.  Students will have homework, projects, quizzes, tests, and papers.  Homework assignments and projects vary in point value.  Quizzes are worth 10-20 points, tests 50-70 points, and major papers</w:t>
      </w:r>
      <w:r w:rsidR="00E73D1C" w:rsidRPr="004719A0">
        <w:t>/projects</w:t>
      </w:r>
      <w:r w:rsidRPr="004719A0">
        <w:t xml:space="preserve"> are worth </w:t>
      </w:r>
      <w:r w:rsidR="00E73D1C" w:rsidRPr="004719A0">
        <w:t>4</w:t>
      </w:r>
      <w:r w:rsidRPr="004719A0">
        <w:t xml:space="preserve">0-70 points. Extra credit may be </w:t>
      </w:r>
      <w:proofErr w:type="gramStart"/>
      <w:r w:rsidRPr="004719A0">
        <w:t>given, but</w:t>
      </w:r>
      <w:proofErr w:type="gramEnd"/>
      <w:r w:rsidRPr="004719A0">
        <w:t xml:space="preserve"> should not be expected.</w:t>
      </w:r>
    </w:p>
    <w:p w14:paraId="631AD528" w14:textId="77777777" w:rsidR="00254ABE" w:rsidRPr="004719A0" w:rsidRDefault="00254ABE" w:rsidP="00D3497B">
      <w:pPr>
        <w:autoSpaceDE w:val="0"/>
        <w:autoSpaceDN w:val="0"/>
        <w:adjustRightInd w:val="0"/>
        <w:contextualSpacing/>
      </w:pPr>
    </w:p>
    <w:p w14:paraId="17704164" w14:textId="42DD99E9" w:rsidR="00254ABE" w:rsidRPr="004719A0" w:rsidRDefault="00254ABE" w:rsidP="00D3497B">
      <w:pPr>
        <w:autoSpaceDE w:val="0"/>
        <w:autoSpaceDN w:val="0"/>
        <w:adjustRightInd w:val="0"/>
        <w:contextualSpacing/>
      </w:pPr>
      <w:r w:rsidRPr="004719A0">
        <w:t xml:space="preserve">Our school employs a semester grading system with report cards issued to students </w:t>
      </w:r>
      <w:r w:rsidR="00F132DB">
        <w:t>four</w:t>
      </w:r>
      <w:r w:rsidRPr="004719A0">
        <w:t xml:space="preserve"> (4) times </w:t>
      </w:r>
      <w:proofErr w:type="gramStart"/>
      <w:r w:rsidRPr="004719A0">
        <w:t>during the course of</w:t>
      </w:r>
      <w:proofErr w:type="gramEnd"/>
      <w:r w:rsidRPr="004719A0">
        <w:t xml:space="preserve"> the school year.  A term will be approximately nine (9) weeks.  Final grades are calculated on a semester basis.  Final grade calculation is based on 40% for each of two marking periods and 20% of the final exam.    </w:t>
      </w:r>
    </w:p>
    <w:p w14:paraId="48895558" w14:textId="77777777" w:rsidR="00BF13FD" w:rsidRPr="004719A0" w:rsidRDefault="00BF13FD" w:rsidP="00D3497B">
      <w:pPr>
        <w:autoSpaceDE w:val="0"/>
        <w:autoSpaceDN w:val="0"/>
        <w:adjustRightInd w:val="0"/>
        <w:contextualSpacing/>
      </w:pPr>
    </w:p>
    <w:p w14:paraId="579BFDC3" w14:textId="77777777" w:rsidR="00254ABE" w:rsidRPr="004719A0" w:rsidRDefault="00254ABE" w:rsidP="00D3497B">
      <w:pPr>
        <w:contextualSpacing/>
        <w:rPr>
          <w:b/>
        </w:rPr>
      </w:pPr>
      <w:r w:rsidRPr="004719A0">
        <w:rPr>
          <w:b/>
        </w:rPr>
        <w:t>Grading Scale</w:t>
      </w:r>
    </w:p>
    <w:p w14:paraId="16631828" w14:textId="77777777" w:rsidR="00840A92" w:rsidRPr="004719A0" w:rsidRDefault="00840A92" w:rsidP="00D3497B">
      <w:pPr>
        <w:contextualSpacing/>
        <w:rPr>
          <w:b/>
        </w:rPr>
      </w:pPr>
    </w:p>
    <w:tbl>
      <w:tblPr>
        <w:tblStyle w:val="TableGrid"/>
        <w:tblpPr w:leftFromText="180" w:rightFromText="180" w:vertAnchor="text" w:horzAnchor="margin" w:tblpXSpec="center" w:tblpY="-80"/>
        <w:tblW w:w="10066" w:type="dxa"/>
        <w:tblLook w:val="04A0" w:firstRow="1" w:lastRow="0" w:firstColumn="1" w:lastColumn="0" w:noHBand="0" w:noVBand="1"/>
      </w:tblPr>
      <w:tblGrid>
        <w:gridCol w:w="968"/>
        <w:gridCol w:w="838"/>
        <w:gridCol w:w="839"/>
        <w:gridCol w:w="839"/>
        <w:gridCol w:w="839"/>
        <w:gridCol w:w="839"/>
        <w:gridCol w:w="839"/>
        <w:gridCol w:w="839"/>
        <w:gridCol w:w="839"/>
        <w:gridCol w:w="839"/>
        <w:gridCol w:w="839"/>
        <w:gridCol w:w="709"/>
      </w:tblGrid>
      <w:tr w:rsidR="003D1DD3" w:rsidRPr="004719A0" w14:paraId="0870AE74" w14:textId="77777777" w:rsidTr="003D1DD3">
        <w:trPr>
          <w:trHeight w:val="275"/>
        </w:trPr>
        <w:tc>
          <w:tcPr>
            <w:tcW w:w="0" w:type="auto"/>
          </w:tcPr>
          <w:p w14:paraId="72A262BC" w14:textId="77777777" w:rsidR="003D1DD3" w:rsidRPr="004719A0" w:rsidRDefault="003D1DD3" w:rsidP="003D1DD3">
            <w:pPr>
              <w:contextualSpacing/>
              <w:jc w:val="center"/>
              <w:rPr>
                <w:b/>
              </w:rPr>
            </w:pPr>
            <w:r w:rsidRPr="004719A0">
              <w:rPr>
                <w:b/>
              </w:rPr>
              <w:t>A</w:t>
            </w:r>
          </w:p>
        </w:tc>
        <w:tc>
          <w:tcPr>
            <w:tcW w:w="0" w:type="auto"/>
          </w:tcPr>
          <w:p w14:paraId="5AB2CCF1" w14:textId="77777777" w:rsidR="003D1DD3" w:rsidRPr="004719A0" w:rsidRDefault="003D1DD3" w:rsidP="003D1DD3">
            <w:pPr>
              <w:contextualSpacing/>
              <w:jc w:val="center"/>
              <w:rPr>
                <w:b/>
              </w:rPr>
            </w:pPr>
            <w:r w:rsidRPr="004719A0">
              <w:rPr>
                <w:b/>
              </w:rPr>
              <w:t>A-</w:t>
            </w:r>
          </w:p>
        </w:tc>
        <w:tc>
          <w:tcPr>
            <w:tcW w:w="0" w:type="auto"/>
          </w:tcPr>
          <w:p w14:paraId="186D2321" w14:textId="77777777" w:rsidR="003D1DD3" w:rsidRPr="004719A0" w:rsidRDefault="003D1DD3" w:rsidP="003D1DD3">
            <w:pPr>
              <w:contextualSpacing/>
              <w:jc w:val="center"/>
              <w:rPr>
                <w:b/>
              </w:rPr>
            </w:pPr>
            <w:r w:rsidRPr="004719A0">
              <w:rPr>
                <w:b/>
              </w:rPr>
              <w:t>B+</w:t>
            </w:r>
          </w:p>
        </w:tc>
        <w:tc>
          <w:tcPr>
            <w:tcW w:w="0" w:type="auto"/>
          </w:tcPr>
          <w:p w14:paraId="2DE959D8" w14:textId="77777777" w:rsidR="003D1DD3" w:rsidRPr="004719A0" w:rsidRDefault="003D1DD3" w:rsidP="003D1DD3">
            <w:pPr>
              <w:contextualSpacing/>
              <w:jc w:val="center"/>
              <w:rPr>
                <w:b/>
              </w:rPr>
            </w:pPr>
            <w:r w:rsidRPr="004719A0">
              <w:rPr>
                <w:b/>
              </w:rPr>
              <w:t>B</w:t>
            </w:r>
          </w:p>
        </w:tc>
        <w:tc>
          <w:tcPr>
            <w:tcW w:w="0" w:type="auto"/>
          </w:tcPr>
          <w:p w14:paraId="6C28776D" w14:textId="77777777" w:rsidR="003D1DD3" w:rsidRPr="004719A0" w:rsidRDefault="003D1DD3" w:rsidP="003D1DD3">
            <w:pPr>
              <w:contextualSpacing/>
              <w:jc w:val="center"/>
              <w:rPr>
                <w:b/>
              </w:rPr>
            </w:pPr>
            <w:r w:rsidRPr="004719A0">
              <w:rPr>
                <w:b/>
              </w:rPr>
              <w:t>B-</w:t>
            </w:r>
          </w:p>
        </w:tc>
        <w:tc>
          <w:tcPr>
            <w:tcW w:w="0" w:type="auto"/>
          </w:tcPr>
          <w:p w14:paraId="677A8722" w14:textId="77777777" w:rsidR="003D1DD3" w:rsidRPr="004719A0" w:rsidRDefault="003D1DD3" w:rsidP="003D1DD3">
            <w:pPr>
              <w:contextualSpacing/>
              <w:jc w:val="center"/>
              <w:rPr>
                <w:b/>
              </w:rPr>
            </w:pPr>
            <w:r w:rsidRPr="004719A0">
              <w:rPr>
                <w:b/>
              </w:rPr>
              <w:t>C+</w:t>
            </w:r>
          </w:p>
        </w:tc>
        <w:tc>
          <w:tcPr>
            <w:tcW w:w="0" w:type="auto"/>
          </w:tcPr>
          <w:p w14:paraId="629F0AFA" w14:textId="77777777" w:rsidR="003D1DD3" w:rsidRPr="004719A0" w:rsidRDefault="003D1DD3" w:rsidP="003D1DD3">
            <w:pPr>
              <w:contextualSpacing/>
              <w:jc w:val="center"/>
              <w:rPr>
                <w:b/>
              </w:rPr>
            </w:pPr>
            <w:r w:rsidRPr="004719A0">
              <w:rPr>
                <w:b/>
              </w:rPr>
              <w:t>C</w:t>
            </w:r>
          </w:p>
        </w:tc>
        <w:tc>
          <w:tcPr>
            <w:tcW w:w="0" w:type="auto"/>
          </w:tcPr>
          <w:p w14:paraId="0A74FAAE" w14:textId="77777777" w:rsidR="003D1DD3" w:rsidRPr="004719A0" w:rsidRDefault="003D1DD3" w:rsidP="003D1DD3">
            <w:pPr>
              <w:contextualSpacing/>
              <w:jc w:val="center"/>
              <w:rPr>
                <w:b/>
              </w:rPr>
            </w:pPr>
            <w:r w:rsidRPr="004719A0">
              <w:rPr>
                <w:b/>
              </w:rPr>
              <w:t>C-</w:t>
            </w:r>
          </w:p>
        </w:tc>
        <w:tc>
          <w:tcPr>
            <w:tcW w:w="0" w:type="auto"/>
          </w:tcPr>
          <w:p w14:paraId="44C1A13B" w14:textId="77777777" w:rsidR="003D1DD3" w:rsidRPr="004719A0" w:rsidRDefault="003D1DD3" w:rsidP="003D1DD3">
            <w:pPr>
              <w:contextualSpacing/>
              <w:jc w:val="center"/>
              <w:rPr>
                <w:b/>
              </w:rPr>
            </w:pPr>
            <w:r w:rsidRPr="004719A0">
              <w:rPr>
                <w:b/>
              </w:rPr>
              <w:t>D+</w:t>
            </w:r>
          </w:p>
        </w:tc>
        <w:tc>
          <w:tcPr>
            <w:tcW w:w="0" w:type="auto"/>
          </w:tcPr>
          <w:p w14:paraId="53531ADE" w14:textId="77777777" w:rsidR="003D1DD3" w:rsidRPr="004719A0" w:rsidRDefault="003D1DD3" w:rsidP="003D1DD3">
            <w:pPr>
              <w:contextualSpacing/>
              <w:jc w:val="center"/>
              <w:rPr>
                <w:b/>
              </w:rPr>
            </w:pPr>
            <w:r w:rsidRPr="004719A0">
              <w:rPr>
                <w:b/>
              </w:rPr>
              <w:t>D</w:t>
            </w:r>
          </w:p>
        </w:tc>
        <w:tc>
          <w:tcPr>
            <w:tcW w:w="0" w:type="auto"/>
          </w:tcPr>
          <w:p w14:paraId="363A8699" w14:textId="77777777" w:rsidR="003D1DD3" w:rsidRPr="004719A0" w:rsidRDefault="003D1DD3" w:rsidP="003D1DD3">
            <w:pPr>
              <w:contextualSpacing/>
              <w:jc w:val="center"/>
              <w:rPr>
                <w:b/>
              </w:rPr>
            </w:pPr>
            <w:r w:rsidRPr="004719A0">
              <w:rPr>
                <w:b/>
              </w:rPr>
              <w:t>D-</w:t>
            </w:r>
          </w:p>
        </w:tc>
        <w:tc>
          <w:tcPr>
            <w:tcW w:w="0" w:type="auto"/>
          </w:tcPr>
          <w:p w14:paraId="7E4A6E26" w14:textId="77777777" w:rsidR="003D1DD3" w:rsidRPr="004719A0" w:rsidRDefault="003D1DD3" w:rsidP="003D1DD3">
            <w:pPr>
              <w:contextualSpacing/>
              <w:jc w:val="center"/>
              <w:rPr>
                <w:b/>
              </w:rPr>
            </w:pPr>
            <w:r w:rsidRPr="004719A0">
              <w:rPr>
                <w:b/>
              </w:rPr>
              <w:t>F</w:t>
            </w:r>
          </w:p>
        </w:tc>
      </w:tr>
      <w:tr w:rsidR="003D1DD3" w:rsidRPr="004719A0" w14:paraId="77575976" w14:textId="77777777" w:rsidTr="003D1DD3">
        <w:trPr>
          <w:trHeight w:val="275"/>
        </w:trPr>
        <w:tc>
          <w:tcPr>
            <w:tcW w:w="0" w:type="auto"/>
          </w:tcPr>
          <w:p w14:paraId="65E15B59" w14:textId="77777777" w:rsidR="003D1DD3" w:rsidRPr="004719A0" w:rsidRDefault="003D1DD3" w:rsidP="003D1DD3">
            <w:pPr>
              <w:contextualSpacing/>
              <w:jc w:val="center"/>
              <w:rPr>
                <w:b/>
              </w:rPr>
            </w:pPr>
            <w:r w:rsidRPr="004719A0">
              <w:rPr>
                <w:b/>
              </w:rPr>
              <w:t>100-93</w:t>
            </w:r>
          </w:p>
        </w:tc>
        <w:tc>
          <w:tcPr>
            <w:tcW w:w="0" w:type="auto"/>
          </w:tcPr>
          <w:p w14:paraId="117A62EA" w14:textId="77777777" w:rsidR="003D1DD3" w:rsidRPr="004719A0" w:rsidRDefault="003D1DD3" w:rsidP="003D1DD3">
            <w:pPr>
              <w:contextualSpacing/>
              <w:jc w:val="center"/>
              <w:rPr>
                <w:b/>
              </w:rPr>
            </w:pPr>
            <w:r w:rsidRPr="004719A0">
              <w:rPr>
                <w:b/>
              </w:rPr>
              <w:t>92-90</w:t>
            </w:r>
          </w:p>
        </w:tc>
        <w:tc>
          <w:tcPr>
            <w:tcW w:w="0" w:type="auto"/>
          </w:tcPr>
          <w:p w14:paraId="1F316EF8" w14:textId="77777777" w:rsidR="003D1DD3" w:rsidRPr="004719A0" w:rsidRDefault="003D1DD3" w:rsidP="003D1DD3">
            <w:pPr>
              <w:contextualSpacing/>
              <w:jc w:val="center"/>
              <w:rPr>
                <w:b/>
              </w:rPr>
            </w:pPr>
            <w:r w:rsidRPr="004719A0">
              <w:rPr>
                <w:b/>
              </w:rPr>
              <w:t>89-87</w:t>
            </w:r>
          </w:p>
        </w:tc>
        <w:tc>
          <w:tcPr>
            <w:tcW w:w="0" w:type="auto"/>
          </w:tcPr>
          <w:p w14:paraId="467AF044" w14:textId="77777777" w:rsidR="003D1DD3" w:rsidRPr="004719A0" w:rsidRDefault="003D1DD3" w:rsidP="003D1DD3">
            <w:pPr>
              <w:contextualSpacing/>
              <w:jc w:val="center"/>
              <w:rPr>
                <w:b/>
              </w:rPr>
            </w:pPr>
            <w:r w:rsidRPr="004719A0">
              <w:rPr>
                <w:b/>
              </w:rPr>
              <w:t>86-83</w:t>
            </w:r>
          </w:p>
        </w:tc>
        <w:tc>
          <w:tcPr>
            <w:tcW w:w="0" w:type="auto"/>
          </w:tcPr>
          <w:p w14:paraId="7560482D" w14:textId="77777777" w:rsidR="003D1DD3" w:rsidRPr="004719A0" w:rsidRDefault="003D1DD3" w:rsidP="003D1DD3">
            <w:pPr>
              <w:contextualSpacing/>
              <w:jc w:val="center"/>
              <w:rPr>
                <w:b/>
              </w:rPr>
            </w:pPr>
            <w:r w:rsidRPr="004719A0">
              <w:rPr>
                <w:b/>
              </w:rPr>
              <w:t>82-80</w:t>
            </w:r>
          </w:p>
        </w:tc>
        <w:tc>
          <w:tcPr>
            <w:tcW w:w="0" w:type="auto"/>
          </w:tcPr>
          <w:p w14:paraId="09BDE0A2" w14:textId="77777777" w:rsidR="003D1DD3" w:rsidRPr="004719A0" w:rsidRDefault="003D1DD3" w:rsidP="003D1DD3">
            <w:pPr>
              <w:contextualSpacing/>
              <w:jc w:val="center"/>
              <w:rPr>
                <w:b/>
              </w:rPr>
            </w:pPr>
            <w:r w:rsidRPr="004719A0">
              <w:rPr>
                <w:b/>
              </w:rPr>
              <w:t>79-77</w:t>
            </w:r>
          </w:p>
        </w:tc>
        <w:tc>
          <w:tcPr>
            <w:tcW w:w="0" w:type="auto"/>
          </w:tcPr>
          <w:p w14:paraId="545F6B1C" w14:textId="77777777" w:rsidR="003D1DD3" w:rsidRPr="004719A0" w:rsidRDefault="003D1DD3" w:rsidP="003D1DD3">
            <w:pPr>
              <w:contextualSpacing/>
              <w:jc w:val="center"/>
              <w:rPr>
                <w:b/>
              </w:rPr>
            </w:pPr>
            <w:r w:rsidRPr="004719A0">
              <w:rPr>
                <w:b/>
              </w:rPr>
              <w:t>76-73</w:t>
            </w:r>
          </w:p>
        </w:tc>
        <w:tc>
          <w:tcPr>
            <w:tcW w:w="0" w:type="auto"/>
          </w:tcPr>
          <w:p w14:paraId="6B9CFD37" w14:textId="77777777" w:rsidR="003D1DD3" w:rsidRPr="004719A0" w:rsidRDefault="003D1DD3" w:rsidP="003D1DD3">
            <w:pPr>
              <w:contextualSpacing/>
              <w:jc w:val="center"/>
              <w:rPr>
                <w:b/>
              </w:rPr>
            </w:pPr>
            <w:r w:rsidRPr="004719A0">
              <w:rPr>
                <w:b/>
              </w:rPr>
              <w:t>72-70</w:t>
            </w:r>
          </w:p>
        </w:tc>
        <w:tc>
          <w:tcPr>
            <w:tcW w:w="0" w:type="auto"/>
          </w:tcPr>
          <w:p w14:paraId="00AB2457" w14:textId="77777777" w:rsidR="003D1DD3" w:rsidRPr="004719A0" w:rsidRDefault="003D1DD3" w:rsidP="003D1DD3">
            <w:pPr>
              <w:contextualSpacing/>
              <w:jc w:val="center"/>
              <w:rPr>
                <w:b/>
              </w:rPr>
            </w:pPr>
            <w:r w:rsidRPr="004719A0">
              <w:rPr>
                <w:b/>
              </w:rPr>
              <w:t>69-67</w:t>
            </w:r>
          </w:p>
        </w:tc>
        <w:tc>
          <w:tcPr>
            <w:tcW w:w="0" w:type="auto"/>
          </w:tcPr>
          <w:p w14:paraId="409DCCBC" w14:textId="77777777" w:rsidR="003D1DD3" w:rsidRPr="004719A0" w:rsidRDefault="003D1DD3" w:rsidP="003D1DD3">
            <w:pPr>
              <w:contextualSpacing/>
              <w:jc w:val="center"/>
              <w:rPr>
                <w:b/>
              </w:rPr>
            </w:pPr>
            <w:r w:rsidRPr="004719A0">
              <w:rPr>
                <w:b/>
              </w:rPr>
              <w:t>66-63</w:t>
            </w:r>
          </w:p>
        </w:tc>
        <w:tc>
          <w:tcPr>
            <w:tcW w:w="0" w:type="auto"/>
          </w:tcPr>
          <w:p w14:paraId="00C42BCF" w14:textId="77777777" w:rsidR="003D1DD3" w:rsidRPr="004719A0" w:rsidRDefault="003D1DD3" w:rsidP="003D1DD3">
            <w:pPr>
              <w:contextualSpacing/>
              <w:jc w:val="center"/>
              <w:rPr>
                <w:b/>
              </w:rPr>
            </w:pPr>
            <w:r w:rsidRPr="004719A0">
              <w:rPr>
                <w:b/>
              </w:rPr>
              <w:t>62-60</w:t>
            </w:r>
          </w:p>
        </w:tc>
        <w:tc>
          <w:tcPr>
            <w:tcW w:w="0" w:type="auto"/>
          </w:tcPr>
          <w:p w14:paraId="00D1452C" w14:textId="77777777" w:rsidR="003D1DD3" w:rsidRPr="004719A0" w:rsidRDefault="003D1DD3" w:rsidP="003D1DD3">
            <w:pPr>
              <w:contextualSpacing/>
              <w:jc w:val="center"/>
              <w:rPr>
                <w:b/>
              </w:rPr>
            </w:pPr>
            <w:r w:rsidRPr="004719A0">
              <w:rPr>
                <w:b/>
              </w:rPr>
              <w:t>59-0</w:t>
            </w:r>
          </w:p>
        </w:tc>
      </w:tr>
    </w:tbl>
    <w:p w14:paraId="6D0FFD35" w14:textId="109D21D1" w:rsidR="00921E79" w:rsidRDefault="00254ABE" w:rsidP="00D3497B">
      <w:pPr>
        <w:contextualSpacing/>
      </w:pPr>
      <w:r w:rsidRPr="004719A0">
        <w:rPr>
          <w:u w:val="single"/>
        </w:rPr>
        <w:t>Late Work Policy:</w:t>
      </w:r>
      <w:r w:rsidRPr="004719A0">
        <w:rPr>
          <w:b/>
        </w:rPr>
        <w:t xml:space="preserve"> </w:t>
      </w:r>
      <w:r w:rsidRPr="004719A0">
        <w:t xml:space="preserve">Late work will be accepted at a reduction of </w:t>
      </w:r>
      <w:r w:rsidRPr="004719A0">
        <w:rPr>
          <w:b/>
        </w:rPr>
        <w:t>10% per day that it is late</w:t>
      </w:r>
      <w:r w:rsidRPr="004719A0">
        <w:t xml:space="preserve">.  Any work turned in after 10 days past the due date will not be accepted and will be recorded as a zero.  </w:t>
      </w:r>
    </w:p>
    <w:p w14:paraId="7727040C" w14:textId="77777777" w:rsidR="004719A0" w:rsidRPr="004719A0" w:rsidRDefault="004719A0" w:rsidP="00D3497B">
      <w:pPr>
        <w:contextualSpacing/>
      </w:pPr>
    </w:p>
    <w:p w14:paraId="1971DD28" w14:textId="77777777" w:rsidR="00921E79" w:rsidRPr="004719A0" w:rsidRDefault="00921E79" w:rsidP="00D3497B">
      <w:pPr>
        <w:contextualSpacing/>
      </w:pPr>
    </w:p>
    <w:p w14:paraId="403E0798" w14:textId="77777777" w:rsidR="00254ABE" w:rsidRPr="004719A0" w:rsidRDefault="00254ABE" w:rsidP="00D3497B">
      <w:pPr>
        <w:contextualSpacing/>
        <w:rPr>
          <w:b/>
          <w:bCs/>
        </w:rPr>
      </w:pPr>
      <w:r w:rsidRPr="004719A0">
        <w:rPr>
          <w:bCs/>
          <w:u w:val="single"/>
        </w:rPr>
        <w:t>Make-up Work</w:t>
      </w:r>
      <w:r w:rsidR="00D3497B" w:rsidRPr="004719A0">
        <w:rPr>
          <w:bCs/>
          <w:u w:val="single"/>
        </w:rPr>
        <w:t xml:space="preserve"> Policy</w:t>
      </w:r>
      <w:r w:rsidRPr="004719A0">
        <w:rPr>
          <w:bCs/>
          <w:u w:val="single"/>
        </w:rPr>
        <w:t>:</w:t>
      </w:r>
      <w:r w:rsidR="00D3497B" w:rsidRPr="004719A0">
        <w:rPr>
          <w:b/>
          <w:bCs/>
        </w:rPr>
        <w:t xml:space="preserve"> </w:t>
      </w:r>
      <w:r w:rsidR="00D3497B" w:rsidRPr="004719A0">
        <w:rPr>
          <w:bCs/>
        </w:rPr>
        <w:t>A s</w:t>
      </w:r>
      <w:r w:rsidRPr="004719A0">
        <w:rPr>
          <w:bCs/>
        </w:rPr>
        <w:t xml:space="preserve">tudent will be given one day to turn in work for each day he or she has missed.  A student is allowed ten (10) absences per semester.  After ten (10) absences their work will not be scored.  </w:t>
      </w:r>
      <w:r w:rsidRPr="004719A0">
        <w:rPr>
          <w:bCs/>
        </w:rPr>
        <w:lastRenderedPageBreak/>
        <w:t>Absences excused by a medical professional, school related absences, and absences excused by an administrator will not be figured into one of the ten (10).</w:t>
      </w:r>
    </w:p>
    <w:p w14:paraId="26B637AC" w14:textId="77777777" w:rsidR="00BF13FD" w:rsidRPr="004719A0" w:rsidRDefault="00BF13FD" w:rsidP="00D3497B">
      <w:pPr>
        <w:autoSpaceDE w:val="0"/>
        <w:autoSpaceDN w:val="0"/>
        <w:adjustRightInd w:val="0"/>
        <w:contextualSpacing/>
      </w:pPr>
    </w:p>
    <w:p w14:paraId="6DB95F52" w14:textId="77777777" w:rsidR="00D3497B" w:rsidRPr="004719A0" w:rsidRDefault="00D3497B" w:rsidP="00D3497B">
      <w:pPr>
        <w:contextualSpacing/>
      </w:pPr>
      <w:r w:rsidRPr="004719A0">
        <w:rPr>
          <w:b/>
        </w:rPr>
        <w:t>Classroom Expectations</w:t>
      </w:r>
    </w:p>
    <w:p w14:paraId="531E4ED1" w14:textId="3EFF2772" w:rsidR="00B06EBB" w:rsidRPr="004719A0" w:rsidRDefault="00E73D1C" w:rsidP="00E73D1C">
      <w:pPr>
        <w:autoSpaceDE w:val="0"/>
        <w:autoSpaceDN w:val="0"/>
        <w:adjustRightInd w:val="0"/>
      </w:pPr>
      <w:r w:rsidRPr="004719A0">
        <w:rPr>
          <w:u w:val="single"/>
        </w:rPr>
        <w:t>4 Bs:</w:t>
      </w:r>
      <w:r w:rsidRPr="004719A0">
        <w:t xml:space="preserve">  The expectations for this classroom will follow the 4 Bs.  Expectations are clearly posted in the classroom.</w:t>
      </w:r>
    </w:p>
    <w:p w14:paraId="5D991DFF" w14:textId="5302DDB8" w:rsidR="00E73D1C" w:rsidRPr="004719A0" w:rsidRDefault="00E73D1C" w:rsidP="00E73D1C">
      <w:pPr>
        <w:pStyle w:val="ListParagraph"/>
        <w:numPr>
          <w:ilvl w:val="0"/>
          <w:numId w:val="12"/>
        </w:numPr>
        <w:autoSpaceDE w:val="0"/>
        <w:autoSpaceDN w:val="0"/>
        <w:adjustRightInd w:val="0"/>
      </w:pPr>
      <w:r w:rsidRPr="004719A0">
        <w:t>Be Safe—Follow classroom safety procedures</w:t>
      </w:r>
    </w:p>
    <w:p w14:paraId="4868C267" w14:textId="4CB19FBA" w:rsidR="00E73D1C" w:rsidRPr="004719A0" w:rsidRDefault="00E73D1C" w:rsidP="00E73D1C">
      <w:pPr>
        <w:pStyle w:val="ListParagraph"/>
        <w:numPr>
          <w:ilvl w:val="0"/>
          <w:numId w:val="12"/>
        </w:numPr>
        <w:autoSpaceDE w:val="0"/>
        <w:autoSpaceDN w:val="0"/>
        <w:adjustRightInd w:val="0"/>
      </w:pPr>
      <w:r w:rsidRPr="004719A0">
        <w:t xml:space="preserve">Be Respectful—Respect all who enter the classroom </w:t>
      </w:r>
    </w:p>
    <w:p w14:paraId="097D200C" w14:textId="0373CDD0" w:rsidR="00E73D1C" w:rsidRPr="004719A0" w:rsidRDefault="00E73D1C" w:rsidP="00E73D1C">
      <w:pPr>
        <w:pStyle w:val="ListParagraph"/>
        <w:numPr>
          <w:ilvl w:val="0"/>
          <w:numId w:val="12"/>
        </w:numPr>
        <w:autoSpaceDE w:val="0"/>
        <w:autoSpaceDN w:val="0"/>
        <w:adjustRightInd w:val="0"/>
      </w:pPr>
      <w:r w:rsidRPr="004719A0">
        <w:t>Be Responsible—Complete assignments in a timely (and honest) fashion.</w:t>
      </w:r>
    </w:p>
    <w:p w14:paraId="09C74427" w14:textId="4C3AED04" w:rsidR="00E73D1C" w:rsidRPr="004719A0" w:rsidRDefault="00E73D1C" w:rsidP="00E73D1C">
      <w:pPr>
        <w:pStyle w:val="ListParagraph"/>
        <w:numPr>
          <w:ilvl w:val="0"/>
          <w:numId w:val="12"/>
        </w:numPr>
        <w:autoSpaceDE w:val="0"/>
        <w:autoSpaceDN w:val="0"/>
        <w:adjustRightInd w:val="0"/>
      </w:pPr>
      <w:r w:rsidRPr="004719A0">
        <w:t>Be Ready to Learn—Come prepared to class with all materials needed</w:t>
      </w:r>
    </w:p>
    <w:p w14:paraId="4CC28CB4" w14:textId="77777777" w:rsidR="00D3497B" w:rsidRPr="004719A0" w:rsidRDefault="00D3497B" w:rsidP="00D3497B">
      <w:pPr>
        <w:pStyle w:val="ListParagraph"/>
        <w:autoSpaceDE w:val="0"/>
        <w:autoSpaceDN w:val="0"/>
        <w:adjustRightInd w:val="0"/>
        <w:ind w:left="1440"/>
      </w:pPr>
    </w:p>
    <w:p w14:paraId="5E9CBAFE" w14:textId="568EF13C" w:rsidR="00106A67" w:rsidRPr="004719A0" w:rsidRDefault="00906E98" w:rsidP="00D3497B">
      <w:pPr>
        <w:contextualSpacing/>
      </w:pPr>
      <w:r w:rsidRPr="004719A0">
        <w:rPr>
          <w:u w:val="single"/>
        </w:rPr>
        <w:t>Academic Dishonesty</w:t>
      </w:r>
      <w:r w:rsidR="00D3497B" w:rsidRPr="004719A0">
        <w:rPr>
          <w:u w:val="single"/>
        </w:rPr>
        <w:t>:</w:t>
      </w:r>
      <w:r w:rsidR="00D3497B" w:rsidRPr="004719A0">
        <w:t xml:space="preserve">  A</w:t>
      </w:r>
      <w:r w:rsidR="003955EB" w:rsidRPr="004719A0">
        <w:t xml:space="preserve">cademic dishonesty is an important issue and is treated very seriously in the English </w:t>
      </w:r>
      <w:r w:rsidR="006B77C2" w:rsidRPr="004719A0">
        <w:t>Department and at Sault Area High School</w:t>
      </w:r>
      <w:r w:rsidR="003955EB" w:rsidRPr="004719A0">
        <w:t xml:space="preserve">.  </w:t>
      </w:r>
      <w:r w:rsidR="00F13F52" w:rsidRPr="004719A0">
        <w:t>Plagiarism is a form of cheating and according to the SAHS Student Handbook “cheating is not permitted for any reason.”</w:t>
      </w:r>
      <w:r w:rsidR="00D3497B" w:rsidRPr="004719A0">
        <w:t xml:space="preserve">  </w:t>
      </w:r>
      <w:r w:rsidR="00CA0CFF" w:rsidRPr="004719A0">
        <w:t>The</w:t>
      </w:r>
      <w:r w:rsidR="00431F4D" w:rsidRPr="004719A0">
        <w:t xml:space="preserve"> minimum penalty for plagiarism</w:t>
      </w:r>
      <w:r w:rsidR="001B62F3" w:rsidRPr="004719A0">
        <w:t xml:space="preserve"> or cheating</w:t>
      </w:r>
      <w:r w:rsidR="00431F4D" w:rsidRPr="004719A0">
        <w:t xml:space="preserve"> in this class will be failing the assignment.  The maximum penalty is failing the course and a referral to the </w:t>
      </w:r>
      <w:r w:rsidR="006B77C2" w:rsidRPr="004719A0">
        <w:t>Administration</w:t>
      </w:r>
      <w:r w:rsidR="00CA0CFF" w:rsidRPr="004719A0">
        <w:t xml:space="preserve"> where t</w:t>
      </w:r>
      <w:r w:rsidR="006B77C2" w:rsidRPr="004719A0">
        <w:t>he penalty could be more severe.</w:t>
      </w:r>
    </w:p>
    <w:p w14:paraId="3DBE87CD" w14:textId="77777777" w:rsidR="00B06EBB" w:rsidRPr="004719A0" w:rsidRDefault="00B06EBB" w:rsidP="00D3497B">
      <w:pPr>
        <w:pStyle w:val="ListParagraph"/>
        <w:ind w:left="1440"/>
      </w:pPr>
    </w:p>
    <w:p w14:paraId="516CA208" w14:textId="5DCF13F8" w:rsidR="00D3497B" w:rsidRPr="004719A0" w:rsidRDefault="00840A92" w:rsidP="00D3497B">
      <w:pPr>
        <w:contextualSpacing/>
      </w:pPr>
      <w:r w:rsidRPr="004719A0">
        <w:rPr>
          <w:u w:val="single"/>
        </w:rPr>
        <w:t>Laptop Policy</w:t>
      </w:r>
      <w:r w:rsidR="00D3497B" w:rsidRPr="004719A0">
        <w:rPr>
          <w:u w:val="single"/>
        </w:rPr>
        <w:t>:</w:t>
      </w:r>
      <w:r w:rsidR="00D3497B" w:rsidRPr="004719A0">
        <w:t xml:space="preserve">  Laptops will not be central to our work in this </w:t>
      </w:r>
      <w:r w:rsidR="008B2C78" w:rsidRPr="004719A0">
        <w:t>class but</w:t>
      </w:r>
      <w:r w:rsidR="00D3497B" w:rsidRPr="004719A0">
        <w:t xml:space="preserve"> will be used occasionally.  </w:t>
      </w:r>
      <w:proofErr w:type="spellStart"/>
      <w:r w:rsidR="00D3497B" w:rsidRPr="004719A0">
        <w:t>ChromeBooks</w:t>
      </w:r>
      <w:proofErr w:type="spellEnd"/>
      <w:r w:rsidR="00D3497B" w:rsidRPr="004719A0">
        <w:t xml:space="preserve"> are </w:t>
      </w:r>
      <w:r w:rsidR="008B2C78" w:rsidRPr="004719A0">
        <w:t>available but</w:t>
      </w:r>
      <w:r w:rsidR="00D3497B" w:rsidRPr="004719A0">
        <w:t xml:space="preserve"> are only to be used with permission. Any student misusing a laptop during instructional time will lose laptop use privileges in this classroom until they have earned them back.</w:t>
      </w:r>
    </w:p>
    <w:p w14:paraId="4F90EF96" w14:textId="77777777" w:rsidR="00840A92" w:rsidRPr="004719A0" w:rsidRDefault="00840A92" w:rsidP="00D3497B">
      <w:pPr>
        <w:contextualSpacing/>
      </w:pPr>
    </w:p>
    <w:p w14:paraId="00EA8AF1" w14:textId="29D4288C" w:rsidR="00536060" w:rsidRPr="004719A0" w:rsidRDefault="00536060" w:rsidP="00D3497B">
      <w:pPr>
        <w:contextualSpacing/>
      </w:pPr>
    </w:p>
    <w:p w14:paraId="40E0ED42" w14:textId="77777777" w:rsidR="004409AA" w:rsidRPr="004719A0" w:rsidRDefault="004409AA" w:rsidP="00D3497B">
      <w:pPr>
        <w:contextualSpacing/>
      </w:pPr>
      <w:r w:rsidRPr="004719A0">
        <w:rPr>
          <w:b/>
        </w:rPr>
        <w:t>Classroom Procedures</w:t>
      </w:r>
    </w:p>
    <w:p w14:paraId="7EF81F55" w14:textId="77777777" w:rsidR="004409AA" w:rsidRPr="004719A0" w:rsidRDefault="004409AA" w:rsidP="00D3497B">
      <w:pPr>
        <w:contextualSpacing/>
      </w:pPr>
      <w:r w:rsidRPr="004719A0">
        <w:rPr>
          <w:u w:val="single"/>
        </w:rPr>
        <w:t>Paper Heading</w:t>
      </w:r>
      <w:r w:rsidRPr="004719A0">
        <w:t xml:space="preserve">: All assignments should include a title centered on the front page. Every paper turned in will include the student’s name, the date, the course, and the class hour.  For hand-written papers (homework) this should be in the upper right corner.  For typed papers (formal essays) this should appear in the upper left corner. </w:t>
      </w:r>
    </w:p>
    <w:p w14:paraId="0FD70A46" w14:textId="77777777" w:rsidR="004409AA" w:rsidRPr="004719A0" w:rsidRDefault="004409AA" w:rsidP="00D3497B">
      <w:pPr>
        <w:contextualSpacing/>
      </w:pPr>
    </w:p>
    <w:p w14:paraId="47B1E5CA" w14:textId="77777777" w:rsidR="004409AA" w:rsidRPr="004719A0" w:rsidRDefault="004409AA" w:rsidP="00D3497B">
      <w:pPr>
        <w:contextualSpacing/>
      </w:pPr>
      <w:r w:rsidRPr="004719A0">
        <w:rPr>
          <w:u w:val="single"/>
        </w:rPr>
        <w:t>Extra Help</w:t>
      </w:r>
      <w:r w:rsidRPr="004719A0">
        <w:t>:  I am available before and after school most days.  If you need extra help or need to make up assignments, quizzes, or tests, this is the time to do so.  Please let me know if you’ll be coming in so I can make sure I am available for you.</w:t>
      </w:r>
    </w:p>
    <w:p w14:paraId="0EC93F5E" w14:textId="77777777" w:rsidR="004409AA" w:rsidRPr="004719A0" w:rsidRDefault="004409AA" w:rsidP="00D3497B">
      <w:pPr>
        <w:contextualSpacing/>
      </w:pPr>
    </w:p>
    <w:p w14:paraId="5990A97A" w14:textId="77777777" w:rsidR="00840A92" w:rsidRPr="004719A0" w:rsidRDefault="004409AA" w:rsidP="00840A92">
      <w:pPr>
        <w:contextualSpacing/>
      </w:pPr>
      <w:r w:rsidRPr="004719A0">
        <w:rPr>
          <w:u w:val="single"/>
        </w:rPr>
        <w:t>Tardiness</w:t>
      </w:r>
      <w:r w:rsidRPr="004719A0">
        <w:t>:</w:t>
      </w:r>
      <w:r w:rsidR="00840A92" w:rsidRPr="004719A0">
        <w:t xml:space="preserve"> You are tardy if you are not in your assigned seat when the bell rings.  Tardiness will be handled as per the handbook.</w:t>
      </w:r>
    </w:p>
    <w:p w14:paraId="5A387235" w14:textId="77777777" w:rsidR="00840A92" w:rsidRPr="004719A0" w:rsidRDefault="00840A92" w:rsidP="00840A92">
      <w:pPr>
        <w:contextualSpacing/>
        <w:rPr>
          <w:b/>
        </w:rPr>
      </w:pPr>
    </w:p>
    <w:p w14:paraId="536F65A4" w14:textId="66895562" w:rsidR="00B80884" w:rsidRPr="004719A0" w:rsidRDefault="00B80884" w:rsidP="00840A92">
      <w:pPr>
        <w:contextualSpacing/>
      </w:pPr>
    </w:p>
    <w:sectPr w:rsidR="00B80884" w:rsidRPr="004719A0" w:rsidSect="0064582E">
      <w:headerReference w:type="even" r:id="rId8"/>
      <w:headerReference w:type="default" r:id="rId9"/>
      <w:footerReference w:type="default" r:id="rId10"/>
      <w:headerReference w:type="first" r:id="rId11"/>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0CEC" w14:textId="77777777" w:rsidR="006253E2" w:rsidRDefault="006253E2">
      <w:r>
        <w:separator/>
      </w:r>
    </w:p>
  </w:endnote>
  <w:endnote w:type="continuationSeparator" w:id="0">
    <w:p w14:paraId="5E48E7F6" w14:textId="77777777" w:rsidR="006253E2" w:rsidRDefault="0062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7DA9" w14:textId="77777777" w:rsidR="00BF13FD" w:rsidRPr="00BF13FD" w:rsidRDefault="00BF13FD" w:rsidP="00BF13FD">
    <w:pPr>
      <w:rPr>
        <w:sz w:val="22"/>
        <w:szCs w:val="22"/>
      </w:rPr>
    </w:pPr>
  </w:p>
  <w:p w14:paraId="6B0F890B" w14:textId="77777777" w:rsidR="00BF13FD" w:rsidRDefault="00BF13FD" w:rsidP="00BF13FD">
    <w:pPr>
      <w:tabs>
        <w:tab w:val="left" w:pos="2355"/>
      </w:tabs>
      <w:rPr>
        <w:sz w:val="22"/>
        <w:szCs w:val="22"/>
      </w:rPr>
    </w:pPr>
    <w:r>
      <w:rPr>
        <w:sz w:val="22"/>
        <w:szCs w:val="22"/>
      </w:rPr>
      <w:tab/>
    </w:r>
  </w:p>
  <w:p w14:paraId="4E09643B" w14:textId="77777777" w:rsidR="003572C9" w:rsidRDefault="003572C9" w:rsidP="00BF13FD">
    <w:pPr>
      <w:rPr>
        <w:sz w:val="22"/>
        <w:szCs w:val="22"/>
      </w:rPr>
    </w:pPr>
  </w:p>
  <w:p w14:paraId="59570160" w14:textId="77777777" w:rsidR="003572C9" w:rsidRDefault="003572C9" w:rsidP="00BF13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3F93" w14:textId="77777777" w:rsidR="006253E2" w:rsidRDefault="006253E2">
      <w:r>
        <w:separator/>
      </w:r>
    </w:p>
  </w:footnote>
  <w:footnote w:type="continuationSeparator" w:id="0">
    <w:p w14:paraId="1F028717" w14:textId="77777777" w:rsidR="006253E2" w:rsidRDefault="00625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28D5" w14:textId="77777777" w:rsidR="00863D47" w:rsidRDefault="003414B4" w:rsidP="009503E1">
    <w:pPr>
      <w:pStyle w:val="Header"/>
      <w:framePr w:wrap="around" w:vAnchor="text" w:hAnchor="margin" w:xAlign="right" w:y="1"/>
      <w:rPr>
        <w:rStyle w:val="PageNumber"/>
      </w:rPr>
    </w:pPr>
    <w:r>
      <w:rPr>
        <w:rStyle w:val="PageNumber"/>
      </w:rPr>
      <w:fldChar w:fldCharType="begin"/>
    </w:r>
    <w:r w:rsidR="00863D47">
      <w:rPr>
        <w:rStyle w:val="PageNumber"/>
      </w:rPr>
      <w:instrText xml:space="preserve">PAGE  </w:instrText>
    </w:r>
    <w:r>
      <w:rPr>
        <w:rStyle w:val="PageNumber"/>
      </w:rPr>
      <w:fldChar w:fldCharType="end"/>
    </w:r>
  </w:p>
  <w:p w14:paraId="6C7179DF" w14:textId="77777777" w:rsidR="00863D47" w:rsidRDefault="00863D47" w:rsidP="005D15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ECA0" w14:textId="77777777" w:rsidR="00863D47" w:rsidRDefault="003414B4" w:rsidP="009503E1">
    <w:pPr>
      <w:pStyle w:val="Header"/>
      <w:framePr w:wrap="around" w:vAnchor="text" w:hAnchor="margin" w:xAlign="right" w:y="1"/>
      <w:rPr>
        <w:rStyle w:val="PageNumber"/>
      </w:rPr>
    </w:pPr>
    <w:r>
      <w:rPr>
        <w:rStyle w:val="PageNumber"/>
      </w:rPr>
      <w:fldChar w:fldCharType="begin"/>
    </w:r>
    <w:r w:rsidR="00863D47">
      <w:rPr>
        <w:rStyle w:val="PageNumber"/>
      </w:rPr>
      <w:instrText xml:space="preserve">PAGE  </w:instrText>
    </w:r>
    <w:r>
      <w:rPr>
        <w:rStyle w:val="PageNumber"/>
      </w:rPr>
      <w:fldChar w:fldCharType="separate"/>
    </w:r>
    <w:r w:rsidR="00D93F4E">
      <w:rPr>
        <w:rStyle w:val="PageNumber"/>
        <w:noProof/>
      </w:rPr>
      <w:t>2</w:t>
    </w:r>
    <w:r>
      <w:rPr>
        <w:rStyle w:val="PageNumber"/>
      </w:rPr>
      <w:fldChar w:fldCharType="end"/>
    </w:r>
  </w:p>
  <w:p w14:paraId="59D3804E" w14:textId="77777777" w:rsidR="00863D47" w:rsidRDefault="00863D47" w:rsidP="005D15A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BB8" w14:textId="77777777" w:rsidR="009C6F2C" w:rsidRDefault="009C6F2C" w:rsidP="000D1229">
    <w:pPr>
      <w:jc w:val="center"/>
      <w:rPr>
        <w:rFonts w:ascii="Copperplate Gothic Bold" w:hAnsi="Copperplate Gothic Bold" w:cs="Iskoola Pota"/>
        <w:b/>
        <w:sz w:val="28"/>
        <w:szCs w:val="28"/>
      </w:rPr>
    </w:pPr>
  </w:p>
  <w:p w14:paraId="20F8DC86" w14:textId="641C53DC" w:rsidR="000D1229" w:rsidRPr="008B2C78" w:rsidRDefault="006B77C2" w:rsidP="000D1229">
    <w:pPr>
      <w:jc w:val="center"/>
      <w:rPr>
        <w:rFonts w:ascii="Copperplate Gothic Bold" w:hAnsi="Copperplate Gothic Bold"/>
        <w:b/>
        <w:sz w:val="28"/>
        <w:szCs w:val="28"/>
      </w:rPr>
    </w:pPr>
    <w:r w:rsidRPr="008B2C78">
      <w:rPr>
        <w:rFonts w:ascii="Copperplate Gothic Bold" w:hAnsi="Copperplate Gothic Bold" w:cs="Iskoola Pota"/>
        <w:b/>
        <w:sz w:val="28"/>
        <w:szCs w:val="28"/>
      </w:rPr>
      <w:t xml:space="preserve">English </w:t>
    </w:r>
    <w:r w:rsidR="00004120" w:rsidRPr="008B2C78">
      <w:rPr>
        <w:rFonts w:ascii="Copperplate Gothic Bold" w:hAnsi="Copperplate Gothic Bold" w:cs="Iskoola Pota"/>
        <w:b/>
        <w:sz w:val="28"/>
        <w:szCs w:val="28"/>
      </w:rPr>
      <w:t>11</w:t>
    </w:r>
  </w:p>
  <w:p w14:paraId="0630BB81" w14:textId="48C3579B" w:rsidR="000D1229" w:rsidRPr="004719A0" w:rsidRDefault="006B77C2" w:rsidP="000D1229">
    <w:pPr>
      <w:jc w:val="center"/>
      <w:rPr>
        <w:b/>
      </w:rPr>
    </w:pPr>
    <w:r w:rsidRPr="004719A0">
      <w:rPr>
        <w:b/>
      </w:rPr>
      <w:t>Mr</w:t>
    </w:r>
    <w:r w:rsidR="00B653C2">
      <w:rPr>
        <w:b/>
      </w:rPr>
      <w:t>. Fortin</w:t>
    </w:r>
    <w:r w:rsidR="000D1229" w:rsidRPr="004719A0">
      <w:rPr>
        <w:b/>
      </w:rPr>
      <w:t xml:space="preserve"> • </w:t>
    </w:r>
    <w:r w:rsidR="00D93F4E" w:rsidRPr="004719A0">
      <w:rPr>
        <w:b/>
      </w:rPr>
      <w:t xml:space="preserve">Room </w:t>
    </w:r>
    <w:r w:rsidR="00B653C2">
      <w:rPr>
        <w:b/>
      </w:rPr>
      <w:t>221</w:t>
    </w:r>
  </w:p>
  <w:p w14:paraId="1695E788" w14:textId="04FC850F" w:rsidR="000D1229" w:rsidRPr="004719A0" w:rsidRDefault="000D1229" w:rsidP="000D1229">
    <w:pPr>
      <w:jc w:val="center"/>
      <w:rPr>
        <w:b/>
      </w:rPr>
    </w:pPr>
    <w:r w:rsidRPr="004719A0">
      <w:rPr>
        <w:b/>
      </w:rPr>
      <w:t xml:space="preserve"> </w:t>
    </w:r>
    <w:r w:rsidR="003B3277" w:rsidRPr="004719A0">
      <w:rPr>
        <w:b/>
      </w:rPr>
      <w:t>(906) 635-</w:t>
    </w:r>
    <w:r w:rsidR="00D93F4E" w:rsidRPr="004719A0">
      <w:rPr>
        <w:b/>
      </w:rPr>
      <w:t>3839 x 58</w:t>
    </w:r>
    <w:r w:rsidR="00B653C2">
      <w:rPr>
        <w:b/>
      </w:rPr>
      <w:t>84</w:t>
    </w:r>
    <w:r w:rsidR="00840A92" w:rsidRPr="004719A0">
      <w:rPr>
        <w:b/>
      </w:rPr>
      <w:t xml:space="preserve"> </w:t>
    </w:r>
    <w:proofErr w:type="gramStart"/>
    <w:r w:rsidRPr="004719A0">
      <w:rPr>
        <w:b/>
      </w:rPr>
      <w:t xml:space="preserve">•  </w:t>
    </w:r>
    <w:r w:rsidR="008D6A54" w:rsidRPr="004719A0">
      <w:rPr>
        <w:b/>
      </w:rPr>
      <w:t>a</w:t>
    </w:r>
    <w:r w:rsidR="00B653C2">
      <w:rPr>
        <w:b/>
      </w:rPr>
      <w:t>fortin</w:t>
    </w:r>
    <w:r w:rsidR="008D6A54" w:rsidRPr="004719A0">
      <w:rPr>
        <w:b/>
      </w:rPr>
      <w:t>@eupschools.org</w:t>
    </w:r>
    <w:proofErr w:type="gramEnd"/>
  </w:p>
  <w:p w14:paraId="220EB441" w14:textId="77777777" w:rsidR="00853264" w:rsidRPr="00853264" w:rsidRDefault="00853264" w:rsidP="0085326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18BA"/>
    <w:multiLevelType w:val="hybridMultilevel"/>
    <w:tmpl w:val="AB58E3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223339"/>
    <w:multiLevelType w:val="hybridMultilevel"/>
    <w:tmpl w:val="BDFA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34B8F"/>
    <w:multiLevelType w:val="hybridMultilevel"/>
    <w:tmpl w:val="7AA81D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 w15:restartNumberingAfterBreak="0">
    <w:nsid w:val="1BC475C8"/>
    <w:multiLevelType w:val="hybridMultilevel"/>
    <w:tmpl w:val="8A8A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B1B27"/>
    <w:multiLevelType w:val="hybridMultilevel"/>
    <w:tmpl w:val="DFD8E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4E68A1"/>
    <w:multiLevelType w:val="hybridMultilevel"/>
    <w:tmpl w:val="AC001922"/>
    <w:lvl w:ilvl="0" w:tplc="960CD0E4">
      <w:start w:val="1"/>
      <w:numFmt w:val="bullet"/>
      <w:lvlText w:val=""/>
      <w:lvlJc w:val="left"/>
      <w:pPr>
        <w:ind w:left="630" w:hanging="360"/>
      </w:pPr>
      <w:rPr>
        <w:rFonts w:ascii="Symbol" w:hAnsi="Symbol"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A07AB"/>
    <w:multiLevelType w:val="hybridMultilevel"/>
    <w:tmpl w:val="9816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B45ED"/>
    <w:multiLevelType w:val="hybridMultilevel"/>
    <w:tmpl w:val="D44C04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E63B05"/>
    <w:multiLevelType w:val="hybridMultilevel"/>
    <w:tmpl w:val="700C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E1825"/>
    <w:multiLevelType w:val="hybridMultilevel"/>
    <w:tmpl w:val="DF462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331D6B"/>
    <w:multiLevelType w:val="hybridMultilevel"/>
    <w:tmpl w:val="741E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5108B"/>
    <w:multiLevelType w:val="hybridMultilevel"/>
    <w:tmpl w:val="BB46E07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301741">
    <w:abstractNumId w:val="7"/>
  </w:num>
  <w:num w:numId="2" w16cid:durableId="595094780">
    <w:abstractNumId w:val="0"/>
  </w:num>
  <w:num w:numId="3" w16cid:durableId="209997825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166833">
    <w:abstractNumId w:val="3"/>
  </w:num>
  <w:num w:numId="5" w16cid:durableId="649016147">
    <w:abstractNumId w:val="6"/>
  </w:num>
  <w:num w:numId="6" w16cid:durableId="1629166400">
    <w:abstractNumId w:val="1"/>
  </w:num>
  <w:num w:numId="7" w16cid:durableId="1120996156">
    <w:abstractNumId w:val="10"/>
  </w:num>
  <w:num w:numId="8" w16cid:durableId="1260210581">
    <w:abstractNumId w:val="8"/>
  </w:num>
  <w:num w:numId="9" w16cid:durableId="2024086186">
    <w:abstractNumId w:val="9"/>
  </w:num>
  <w:num w:numId="10" w16cid:durableId="1450003172">
    <w:abstractNumId w:val="11"/>
  </w:num>
  <w:num w:numId="11" w16cid:durableId="1435053415">
    <w:abstractNumId w:val="5"/>
  </w:num>
  <w:num w:numId="12" w16cid:durableId="1879201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A4"/>
    <w:rsid w:val="00000756"/>
    <w:rsid w:val="00004120"/>
    <w:rsid w:val="00006F54"/>
    <w:rsid w:val="00013872"/>
    <w:rsid w:val="00017E8F"/>
    <w:rsid w:val="000235BC"/>
    <w:rsid w:val="000472D4"/>
    <w:rsid w:val="00050B2E"/>
    <w:rsid w:val="000544CF"/>
    <w:rsid w:val="0005457B"/>
    <w:rsid w:val="00055B90"/>
    <w:rsid w:val="000619C7"/>
    <w:rsid w:val="00064EEE"/>
    <w:rsid w:val="0008440B"/>
    <w:rsid w:val="00091624"/>
    <w:rsid w:val="000A0D14"/>
    <w:rsid w:val="000A5583"/>
    <w:rsid w:val="000B58D8"/>
    <w:rsid w:val="000B5CBC"/>
    <w:rsid w:val="000C210E"/>
    <w:rsid w:val="000D1229"/>
    <w:rsid w:val="000E13BE"/>
    <w:rsid w:val="000E677E"/>
    <w:rsid w:val="000F6257"/>
    <w:rsid w:val="001060F6"/>
    <w:rsid w:val="00106A67"/>
    <w:rsid w:val="001103E4"/>
    <w:rsid w:val="001107FC"/>
    <w:rsid w:val="00130DAA"/>
    <w:rsid w:val="00133349"/>
    <w:rsid w:val="001355E6"/>
    <w:rsid w:val="00142905"/>
    <w:rsid w:val="001451D3"/>
    <w:rsid w:val="001725BF"/>
    <w:rsid w:val="0018110E"/>
    <w:rsid w:val="001A222E"/>
    <w:rsid w:val="001B62F3"/>
    <w:rsid w:val="001C08BF"/>
    <w:rsid w:val="001E72CC"/>
    <w:rsid w:val="001E72DE"/>
    <w:rsid w:val="001F3379"/>
    <w:rsid w:val="001F388B"/>
    <w:rsid w:val="0021717A"/>
    <w:rsid w:val="002213B9"/>
    <w:rsid w:val="00232D4E"/>
    <w:rsid w:val="00235D92"/>
    <w:rsid w:val="002407A3"/>
    <w:rsid w:val="00241AF5"/>
    <w:rsid w:val="002424AF"/>
    <w:rsid w:val="00244BF6"/>
    <w:rsid w:val="002506A9"/>
    <w:rsid w:val="00254ABE"/>
    <w:rsid w:val="00265EB2"/>
    <w:rsid w:val="00271B54"/>
    <w:rsid w:val="002774B6"/>
    <w:rsid w:val="00292EC8"/>
    <w:rsid w:val="0029715D"/>
    <w:rsid w:val="00297807"/>
    <w:rsid w:val="002B22E6"/>
    <w:rsid w:val="002C3375"/>
    <w:rsid w:val="002C3FA6"/>
    <w:rsid w:val="002D7F1D"/>
    <w:rsid w:val="002E0E77"/>
    <w:rsid w:val="002E7D4C"/>
    <w:rsid w:val="002F19AA"/>
    <w:rsid w:val="00300389"/>
    <w:rsid w:val="0031303E"/>
    <w:rsid w:val="00315202"/>
    <w:rsid w:val="00334027"/>
    <w:rsid w:val="003414B4"/>
    <w:rsid w:val="003572C9"/>
    <w:rsid w:val="00373A72"/>
    <w:rsid w:val="003837B3"/>
    <w:rsid w:val="003955EB"/>
    <w:rsid w:val="003A3E0A"/>
    <w:rsid w:val="003B0FC3"/>
    <w:rsid w:val="003B3277"/>
    <w:rsid w:val="003B535A"/>
    <w:rsid w:val="003B7868"/>
    <w:rsid w:val="003C17E7"/>
    <w:rsid w:val="003C2D3E"/>
    <w:rsid w:val="003C3335"/>
    <w:rsid w:val="003D0B3A"/>
    <w:rsid w:val="003D1DD3"/>
    <w:rsid w:val="003E39BB"/>
    <w:rsid w:val="003E4347"/>
    <w:rsid w:val="003F0E53"/>
    <w:rsid w:val="00405DB8"/>
    <w:rsid w:val="00410B53"/>
    <w:rsid w:val="00411422"/>
    <w:rsid w:val="00420233"/>
    <w:rsid w:val="00426493"/>
    <w:rsid w:val="00430AB8"/>
    <w:rsid w:val="00431F4D"/>
    <w:rsid w:val="00432102"/>
    <w:rsid w:val="004409AA"/>
    <w:rsid w:val="004437B1"/>
    <w:rsid w:val="00450053"/>
    <w:rsid w:val="0045312D"/>
    <w:rsid w:val="004719A0"/>
    <w:rsid w:val="0047582B"/>
    <w:rsid w:val="00482E18"/>
    <w:rsid w:val="00490758"/>
    <w:rsid w:val="00493493"/>
    <w:rsid w:val="004A1F70"/>
    <w:rsid w:val="004D6986"/>
    <w:rsid w:val="004E2AA6"/>
    <w:rsid w:val="004E3227"/>
    <w:rsid w:val="004F258F"/>
    <w:rsid w:val="004F6D15"/>
    <w:rsid w:val="005006E2"/>
    <w:rsid w:val="00501F01"/>
    <w:rsid w:val="00510862"/>
    <w:rsid w:val="00517BC1"/>
    <w:rsid w:val="0052164A"/>
    <w:rsid w:val="00526969"/>
    <w:rsid w:val="00536060"/>
    <w:rsid w:val="00543C01"/>
    <w:rsid w:val="0054420F"/>
    <w:rsid w:val="0055731F"/>
    <w:rsid w:val="00561FC7"/>
    <w:rsid w:val="00566D06"/>
    <w:rsid w:val="005A0874"/>
    <w:rsid w:val="005A702B"/>
    <w:rsid w:val="005A7D98"/>
    <w:rsid w:val="005D03C6"/>
    <w:rsid w:val="005D15A7"/>
    <w:rsid w:val="005E1B23"/>
    <w:rsid w:val="00601DAC"/>
    <w:rsid w:val="00607262"/>
    <w:rsid w:val="00613FC8"/>
    <w:rsid w:val="00625011"/>
    <w:rsid w:val="006253E2"/>
    <w:rsid w:val="00630321"/>
    <w:rsid w:val="006427BB"/>
    <w:rsid w:val="0064582E"/>
    <w:rsid w:val="00647EE9"/>
    <w:rsid w:val="00652BAB"/>
    <w:rsid w:val="006568D3"/>
    <w:rsid w:val="0065723F"/>
    <w:rsid w:val="006735A6"/>
    <w:rsid w:val="00673AFB"/>
    <w:rsid w:val="00674420"/>
    <w:rsid w:val="006805B1"/>
    <w:rsid w:val="006848C4"/>
    <w:rsid w:val="006853AD"/>
    <w:rsid w:val="00686EBC"/>
    <w:rsid w:val="00692E3D"/>
    <w:rsid w:val="006B1AA0"/>
    <w:rsid w:val="006B5B38"/>
    <w:rsid w:val="006B77C2"/>
    <w:rsid w:val="006C7922"/>
    <w:rsid w:val="006D1593"/>
    <w:rsid w:val="006D1EB2"/>
    <w:rsid w:val="006D3457"/>
    <w:rsid w:val="006F1269"/>
    <w:rsid w:val="006F721F"/>
    <w:rsid w:val="0072131A"/>
    <w:rsid w:val="0072427E"/>
    <w:rsid w:val="007342CB"/>
    <w:rsid w:val="00734F97"/>
    <w:rsid w:val="00742829"/>
    <w:rsid w:val="007435C6"/>
    <w:rsid w:val="00751225"/>
    <w:rsid w:val="007677D0"/>
    <w:rsid w:val="00774271"/>
    <w:rsid w:val="007C2901"/>
    <w:rsid w:val="007C3DDA"/>
    <w:rsid w:val="007C7B47"/>
    <w:rsid w:val="008018C7"/>
    <w:rsid w:val="0080601E"/>
    <w:rsid w:val="00811287"/>
    <w:rsid w:val="008250DC"/>
    <w:rsid w:val="00825CC6"/>
    <w:rsid w:val="008311D8"/>
    <w:rsid w:val="00832E12"/>
    <w:rsid w:val="00840A92"/>
    <w:rsid w:val="008500F4"/>
    <w:rsid w:val="00853264"/>
    <w:rsid w:val="00863D47"/>
    <w:rsid w:val="00867DA5"/>
    <w:rsid w:val="00877E59"/>
    <w:rsid w:val="0088333D"/>
    <w:rsid w:val="00887B88"/>
    <w:rsid w:val="00893B87"/>
    <w:rsid w:val="008A26F7"/>
    <w:rsid w:val="008B28FC"/>
    <w:rsid w:val="008B2C78"/>
    <w:rsid w:val="008B6B6E"/>
    <w:rsid w:val="008C245C"/>
    <w:rsid w:val="008C6F85"/>
    <w:rsid w:val="008D2473"/>
    <w:rsid w:val="008D6A54"/>
    <w:rsid w:val="008F1697"/>
    <w:rsid w:val="00902CDE"/>
    <w:rsid w:val="00906E98"/>
    <w:rsid w:val="00916498"/>
    <w:rsid w:val="00921855"/>
    <w:rsid w:val="00921E79"/>
    <w:rsid w:val="0093608F"/>
    <w:rsid w:val="00937039"/>
    <w:rsid w:val="00946B16"/>
    <w:rsid w:val="009470EB"/>
    <w:rsid w:val="009503E1"/>
    <w:rsid w:val="00956749"/>
    <w:rsid w:val="009663B4"/>
    <w:rsid w:val="009679EA"/>
    <w:rsid w:val="0097368D"/>
    <w:rsid w:val="00980ACF"/>
    <w:rsid w:val="00986668"/>
    <w:rsid w:val="009972A7"/>
    <w:rsid w:val="009C4AD9"/>
    <w:rsid w:val="009C6F2C"/>
    <w:rsid w:val="009D0ADC"/>
    <w:rsid w:val="009D177D"/>
    <w:rsid w:val="009D50A7"/>
    <w:rsid w:val="009E6D10"/>
    <w:rsid w:val="009F52B7"/>
    <w:rsid w:val="00A0037B"/>
    <w:rsid w:val="00A12E69"/>
    <w:rsid w:val="00A219D6"/>
    <w:rsid w:val="00A36761"/>
    <w:rsid w:val="00A42F02"/>
    <w:rsid w:val="00A4570E"/>
    <w:rsid w:val="00A5528F"/>
    <w:rsid w:val="00A65E69"/>
    <w:rsid w:val="00A86C34"/>
    <w:rsid w:val="00A91D96"/>
    <w:rsid w:val="00A94DD1"/>
    <w:rsid w:val="00A9716A"/>
    <w:rsid w:val="00AA6000"/>
    <w:rsid w:val="00AD4AFC"/>
    <w:rsid w:val="00AF4DA4"/>
    <w:rsid w:val="00B02C2B"/>
    <w:rsid w:val="00B06EBB"/>
    <w:rsid w:val="00B21B63"/>
    <w:rsid w:val="00B23E1F"/>
    <w:rsid w:val="00B447E2"/>
    <w:rsid w:val="00B4777E"/>
    <w:rsid w:val="00B51DCC"/>
    <w:rsid w:val="00B530FE"/>
    <w:rsid w:val="00B653C2"/>
    <w:rsid w:val="00B6648D"/>
    <w:rsid w:val="00B80884"/>
    <w:rsid w:val="00BB23D0"/>
    <w:rsid w:val="00BB5881"/>
    <w:rsid w:val="00BC4A3C"/>
    <w:rsid w:val="00BD1246"/>
    <w:rsid w:val="00BE21DE"/>
    <w:rsid w:val="00BE34AE"/>
    <w:rsid w:val="00BE74EE"/>
    <w:rsid w:val="00BF13FD"/>
    <w:rsid w:val="00BF275E"/>
    <w:rsid w:val="00BF4473"/>
    <w:rsid w:val="00C0154F"/>
    <w:rsid w:val="00C045E1"/>
    <w:rsid w:val="00C050B5"/>
    <w:rsid w:val="00C052E6"/>
    <w:rsid w:val="00C2055D"/>
    <w:rsid w:val="00C246BE"/>
    <w:rsid w:val="00C24F75"/>
    <w:rsid w:val="00C2583E"/>
    <w:rsid w:val="00C41A40"/>
    <w:rsid w:val="00C4754B"/>
    <w:rsid w:val="00C53ED8"/>
    <w:rsid w:val="00C55C4C"/>
    <w:rsid w:val="00C57398"/>
    <w:rsid w:val="00C60278"/>
    <w:rsid w:val="00C60C4F"/>
    <w:rsid w:val="00C62405"/>
    <w:rsid w:val="00C636F8"/>
    <w:rsid w:val="00C64144"/>
    <w:rsid w:val="00C66C07"/>
    <w:rsid w:val="00C707ED"/>
    <w:rsid w:val="00C82124"/>
    <w:rsid w:val="00C93D19"/>
    <w:rsid w:val="00CA09E7"/>
    <w:rsid w:val="00CA0CFF"/>
    <w:rsid w:val="00CA3D64"/>
    <w:rsid w:val="00CB5BFE"/>
    <w:rsid w:val="00CD7A04"/>
    <w:rsid w:val="00CE00A0"/>
    <w:rsid w:val="00CF2B16"/>
    <w:rsid w:val="00CF2D26"/>
    <w:rsid w:val="00CF6D9E"/>
    <w:rsid w:val="00CF7DFB"/>
    <w:rsid w:val="00D11C91"/>
    <w:rsid w:val="00D134AF"/>
    <w:rsid w:val="00D31894"/>
    <w:rsid w:val="00D3497B"/>
    <w:rsid w:val="00D4165C"/>
    <w:rsid w:val="00D50CC3"/>
    <w:rsid w:val="00D56575"/>
    <w:rsid w:val="00D57151"/>
    <w:rsid w:val="00D62FE6"/>
    <w:rsid w:val="00D6319B"/>
    <w:rsid w:val="00D71EEF"/>
    <w:rsid w:val="00D72663"/>
    <w:rsid w:val="00D74B39"/>
    <w:rsid w:val="00D90471"/>
    <w:rsid w:val="00D91802"/>
    <w:rsid w:val="00D92787"/>
    <w:rsid w:val="00D92E64"/>
    <w:rsid w:val="00D92FEA"/>
    <w:rsid w:val="00D93F4E"/>
    <w:rsid w:val="00D94580"/>
    <w:rsid w:val="00DA0369"/>
    <w:rsid w:val="00DA1672"/>
    <w:rsid w:val="00DA1B2A"/>
    <w:rsid w:val="00DB1F15"/>
    <w:rsid w:val="00DC4598"/>
    <w:rsid w:val="00DE0B18"/>
    <w:rsid w:val="00DF5781"/>
    <w:rsid w:val="00DF6EA8"/>
    <w:rsid w:val="00E00CB5"/>
    <w:rsid w:val="00E02636"/>
    <w:rsid w:val="00E04C6E"/>
    <w:rsid w:val="00E1634D"/>
    <w:rsid w:val="00E21BD0"/>
    <w:rsid w:val="00E374EC"/>
    <w:rsid w:val="00E41AD2"/>
    <w:rsid w:val="00E7199B"/>
    <w:rsid w:val="00E73D1C"/>
    <w:rsid w:val="00E8105F"/>
    <w:rsid w:val="00E86790"/>
    <w:rsid w:val="00E92663"/>
    <w:rsid w:val="00E96278"/>
    <w:rsid w:val="00EA343B"/>
    <w:rsid w:val="00EA4598"/>
    <w:rsid w:val="00EA65E0"/>
    <w:rsid w:val="00EB65A4"/>
    <w:rsid w:val="00EC660C"/>
    <w:rsid w:val="00ED3902"/>
    <w:rsid w:val="00F03650"/>
    <w:rsid w:val="00F132DB"/>
    <w:rsid w:val="00F13F52"/>
    <w:rsid w:val="00F432CD"/>
    <w:rsid w:val="00F75985"/>
    <w:rsid w:val="00F77143"/>
    <w:rsid w:val="00FA13E1"/>
    <w:rsid w:val="00FA58D5"/>
    <w:rsid w:val="00FA714F"/>
    <w:rsid w:val="00FB2436"/>
    <w:rsid w:val="00FD1F91"/>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77F27"/>
  <w15:docId w15:val="{DCDD982A-0834-419D-91AE-FCCBD01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2901"/>
    <w:rPr>
      <w:color w:val="0000FF"/>
      <w:u w:val="single"/>
    </w:rPr>
  </w:style>
  <w:style w:type="paragraph" w:customStyle="1" w:styleId="CM72">
    <w:name w:val="CM72"/>
    <w:basedOn w:val="Normal"/>
    <w:next w:val="Normal"/>
    <w:rsid w:val="002506A9"/>
    <w:pPr>
      <w:widowControl w:val="0"/>
      <w:autoSpaceDE w:val="0"/>
      <w:autoSpaceDN w:val="0"/>
      <w:adjustRightInd w:val="0"/>
      <w:spacing w:after="218"/>
    </w:pPr>
    <w:rPr>
      <w:rFonts w:ascii="Arial" w:hAnsi="Arial" w:cs="Arial"/>
    </w:rPr>
  </w:style>
  <w:style w:type="paragraph" w:customStyle="1" w:styleId="CM78">
    <w:name w:val="CM78"/>
    <w:basedOn w:val="Normal"/>
    <w:next w:val="Normal"/>
    <w:rsid w:val="002506A9"/>
    <w:pPr>
      <w:widowControl w:val="0"/>
      <w:autoSpaceDE w:val="0"/>
      <w:autoSpaceDN w:val="0"/>
      <w:adjustRightInd w:val="0"/>
      <w:spacing w:after="143"/>
    </w:pPr>
    <w:rPr>
      <w:rFonts w:ascii="Arial" w:hAnsi="Arial" w:cs="Arial"/>
    </w:rPr>
  </w:style>
  <w:style w:type="paragraph" w:styleId="Header">
    <w:name w:val="header"/>
    <w:basedOn w:val="Normal"/>
    <w:rsid w:val="005D15A7"/>
    <w:pPr>
      <w:tabs>
        <w:tab w:val="center" w:pos="4320"/>
        <w:tab w:val="right" w:pos="8640"/>
      </w:tabs>
    </w:pPr>
  </w:style>
  <w:style w:type="character" w:styleId="PageNumber">
    <w:name w:val="page number"/>
    <w:basedOn w:val="DefaultParagraphFont"/>
    <w:rsid w:val="005D15A7"/>
  </w:style>
  <w:style w:type="paragraph" w:styleId="PlainText">
    <w:name w:val="Plain Text"/>
    <w:basedOn w:val="Normal"/>
    <w:rsid w:val="003955EB"/>
    <w:rPr>
      <w:rFonts w:ascii="Courier New" w:hAnsi="Courier New" w:cs="Courier New"/>
      <w:sz w:val="20"/>
      <w:szCs w:val="20"/>
    </w:rPr>
  </w:style>
  <w:style w:type="table" w:styleId="TableGrid">
    <w:name w:val="Table Grid"/>
    <w:basedOn w:val="TableNormal"/>
    <w:rsid w:val="00DF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2829"/>
    <w:rPr>
      <w:rFonts w:ascii="Tahoma" w:hAnsi="Tahoma" w:cs="Tahoma"/>
      <w:sz w:val="16"/>
      <w:szCs w:val="16"/>
    </w:rPr>
  </w:style>
  <w:style w:type="character" w:customStyle="1" w:styleId="BalloonTextChar">
    <w:name w:val="Balloon Text Char"/>
    <w:basedOn w:val="DefaultParagraphFont"/>
    <w:link w:val="BalloonText"/>
    <w:rsid w:val="00742829"/>
    <w:rPr>
      <w:rFonts w:ascii="Tahoma" w:hAnsi="Tahoma" w:cs="Tahoma"/>
      <w:sz w:val="16"/>
      <w:szCs w:val="16"/>
    </w:rPr>
  </w:style>
  <w:style w:type="paragraph" w:styleId="HTMLPreformatted">
    <w:name w:val="HTML Preformatted"/>
    <w:basedOn w:val="Normal"/>
    <w:link w:val="HTMLPreformattedChar"/>
    <w:uiPriority w:val="99"/>
    <w:unhideWhenUsed/>
    <w:rsid w:val="0064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47EE9"/>
    <w:rPr>
      <w:rFonts w:ascii="Courier New" w:hAnsi="Courier New" w:cs="Courier New"/>
    </w:rPr>
  </w:style>
  <w:style w:type="paragraph" w:styleId="ListParagraph">
    <w:name w:val="List Paragraph"/>
    <w:basedOn w:val="Normal"/>
    <w:uiPriority w:val="34"/>
    <w:qFormat/>
    <w:rsid w:val="004F6D15"/>
    <w:pPr>
      <w:ind w:left="720"/>
      <w:contextualSpacing/>
    </w:pPr>
  </w:style>
  <w:style w:type="table" w:customStyle="1" w:styleId="Calendar1">
    <w:name w:val="Calendar 1"/>
    <w:basedOn w:val="TableNormal"/>
    <w:uiPriority w:val="99"/>
    <w:qFormat/>
    <w:rsid w:val="00F77143"/>
    <w:rPr>
      <w:rFonts w:asciiTheme="minorHAnsi" w:eastAsiaTheme="minorEastAsia" w:hAnsiTheme="minorHAnsi" w:cstheme="minorBid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Footer">
    <w:name w:val="footer"/>
    <w:basedOn w:val="Normal"/>
    <w:link w:val="FooterChar"/>
    <w:rsid w:val="00F77143"/>
    <w:pPr>
      <w:tabs>
        <w:tab w:val="center" w:pos="4680"/>
        <w:tab w:val="right" w:pos="9360"/>
      </w:tabs>
    </w:pPr>
  </w:style>
  <w:style w:type="character" w:customStyle="1" w:styleId="FooterChar">
    <w:name w:val="Footer Char"/>
    <w:basedOn w:val="DefaultParagraphFont"/>
    <w:link w:val="Footer"/>
    <w:rsid w:val="00F77143"/>
    <w:rPr>
      <w:sz w:val="24"/>
      <w:szCs w:val="24"/>
    </w:rPr>
  </w:style>
  <w:style w:type="character" w:styleId="Strong">
    <w:name w:val="Strong"/>
    <w:basedOn w:val="DefaultParagraphFont"/>
    <w:uiPriority w:val="22"/>
    <w:qFormat/>
    <w:rsid w:val="00AD4AFC"/>
    <w:rPr>
      <w:b/>
      <w:bCs/>
    </w:rPr>
  </w:style>
  <w:style w:type="character" w:styleId="Emphasis">
    <w:name w:val="Emphasis"/>
    <w:basedOn w:val="DefaultParagraphFont"/>
    <w:uiPriority w:val="20"/>
    <w:qFormat/>
    <w:rsid w:val="00004120"/>
    <w:rPr>
      <w:i/>
      <w:iCs/>
    </w:rPr>
  </w:style>
  <w:style w:type="character" w:customStyle="1" w:styleId="apple-converted-space">
    <w:name w:val="apple-converted-space"/>
    <w:basedOn w:val="DefaultParagraphFont"/>
    <w:rsid w:val="0000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3545">
      <w:bodyDiv w:val="1"/>
      <w:marLeft w:val="0"/>
      <w:marRight w:val="0"/>
      <w:marTop w:val="0"/>
      <w:marBottom w:val="0"/>
      <w:divBdr>
        <w:top w:val="none" w:sz="0" w:space="0" w:color="auto"/>
        <w:left w:val="none" w:sz="0" w:space="0" w:color="auto"/>
        <w:bottom w:val="none" w:sz="0" w:space="0" w:color="auto"/>
        <w:right w:val="none" w:sz="0" w:space="0" w:color="auto"/>
      </w:divBdr>
    </w:div>
    <w:div w:id="500893254">
      <w:bodyDiv w:val="1"/>
      <w:marLeft w:val="0"/>
      <w:marRight w:val="0"/>
      <w:marTop w:val="0"/>
      <w:marBottom w:val="0"/>
      <w:divBdr>
        <w:top w:val="none" w:sz="0" w:space="0" w:color="auto"/>
        <w:left w:val="none" w:sz="0" w:space="0" w:color="auto"/>
        <w:bottom w:val="none" w:sz="0" w:space="0" w:color="auto"/>
        <w:right w:val="none" w:sz="0" w:space="0" w:color="auto"/>
      </w:divBdr>
    </w:div>
    <w:div w:id="537088837">
      <w:bodyDiv w:val="1"/>
      <w:marLeft w:val="0"/>
      <w:marRight w:val="0"/>
      <w:marTop w:val="0"/>
      <w:marBottom w:val="0"/>
      <w:divBdr>
        <w:top w:val="none" w:sz="0" w:space="0" w:color="auto"/>
        <w:left w:val="none" w:sz="0" w:space="0" w:color="auto"/>
        <w:bottom w:val="none" w:sz="0" w:space="0" w:color="auto"/>
        <w:right w:val="none" w:sz="0" w:space="0" w:color="auto"/>
      </w:divBdr>
    </w:div>
    <w:div w:id="587006523">
      <w:bodyDiv w:val="1"/>
      <w:marLeft w:val="0"/>
      <w:marRight w:val="0"/>
      <w:marTop w:val="0"/>
      <w:marBottom w:val="0"/>
      <w:divBdr>
        <w:top w:val="none" w:sz="0" w:space="0" w:color="auto"/>
        <w:left w:val="none" w:sz="0" w:space="0" w:color="auto"/>
        <w:bottom w:val="none" w:sz="0" w:space="0" w:color="auto"/>
        <w:right w:val="none" w:sz="0" w:space="0" w:color="auto"/>
      </w:divBdr>
      <w:divsChild>
        <w:div w:id="1552839963">
          <w:marLeft w:val="0"/>
          <w:marRight w:val="0"/>
          <w:marTop w:val="0"/>
          <w:marBottom w:val="0"/>
          <w:divBdr>
            <w:top w:val="none" w:sz="0" w:space="0" w:color="auto"/>
            <w:left w:val="none" w:sz="0" w:space="0" w:color="auto"/>
            <w:bottom w:val="none" w:sz="0" w:space="0" w:color="auto"/>
            <w:right w:val="none" w:sz="0" w:space="0" w:color="auto"/>
          </w:divBdr>
        </w:div>
      </w:divsChild>
    </w:div>
    <w:div w:id="1263028311">
      <w:bodyDiv w:val="1"/>
      <w:marLeft w:val="0"/>
      <w:marRight w:val="0"/>
      <w:marTop w:val="0"/>
      <w:marBottom w:val="0"/>
      <w:divBdr>
        <w:top w:val="none" w:sz="0" w:space="0" w:color="auto"/>
        <w:left w:val="none" w:sz="0" w:space="0" w:color="auto"/>
        <w:bottom w:val="none" w:sz="0" w:space="0" w:color="auto"/>
        <w:right w:val="none" w:sz="0" w:space="0" w:color="auto"/>
      </w:divBdr>
      <w:divsChild>
        <w:div w:id="511921355">
          <w:marLeft w:val="0"/>
          <w:marRight w:val="0"/>
          <w:marTop w:val="0"/>
          <w:marBottom w:val="0"/>
          <w:divBdr>
            <w:top w:val="none" w:sz="0" w:space="0" w:color="auto"/>
            <w:left w:val="none" w:sz="0" w:space="0" w:color="auto"/>
            <w:bottom w:val="none" w:sz="0" w:space="0" w:color="auto"/>
            <w:right w:val="none" w:sz="0" w:space="0" w:color="auto"/>
          </w:divBdr>
        </w:div>
      </w:divsChild>
    </w:div>
    <w:div w:id="1441416224">
      <w:bodyDiv w:val="1"/>
      <w:marLeft w:val="0"/>
      <w:marRight w:val="0"/>
      <w:marTop w:val="0"/>
      <w:marBottom w:val="0"/>
      <w:divBdr>
        <w:top w:val="none" w:sz="0" w:space="0" w:color="auto"/>
        <w:left w:val="none" w:sz="0" w:space="0" w:color="auto"/>
        <w:bottom w:val="none" w:sz="0" w:space="0" w:color="auto"/>
        <w:right w:val="none" w:sz="0" w:space="0" w:color="auto"/>
      </w:divBdr>
    </w:div>
    <w:div w:id="1495492459">
      <w:bodyDiv w:val="1"/>
      <w:marLeft w:val="0"/>
      <w:marRight w:val="0"/>
      <w:marTop w:val="0"/>
      <w:marBottom w:val="0"/>
      <w:divBdr>
        <w:top w:val="none" w:sz="0" w:space="0" w:color="auto"/>
        <w:left w:val="none" w:sz="0" w:space="0" w:color="auto"/>
        <w:bottom w:val="none" w:sz="0" w:space="0" w:color="auto"/>
        <w:right w:val="none" w:sz="0" w:space="0" w:color="auto"/>
      </w:divBdr>
    </w:div>
    <w:div w:id="1856529439">
      <w:bodyDiv w:val="1"/>
      <w:marLeft w:val="0"/>
      <w:marRight w:val="0"/>
      <w:marTop w:val="0"/>
      <w:marBottom w:val="0"/>
      <w:divBdr>
        <w:top w:val="none" w:sz="0" w:space="0" w:color="auto"/>
        <w:left w:val="none" w:sz="0" w:space="0" w:color="auto"/>
        <w:bottom w:val="none" w:sz="0" w:space="0" w:color="auto"/>
        <w:right w:val="none" w:sz="0" w:space="0" w:color="auto"/>
      </w:divBdr>
    </w:div>
    <w:div w:id="1869678897">
      <w:bodyDiv w:val="1"/>
      <w:marLeft w:val="0"/>
      <w:marRight w:val="0"/>
      <w:marTop w:val="0"/>
      <w:marBottom w:val="0"/>
      <w:divBdr>
        <w:top w:val="none" w:sz="0" w:space="0" w:color="auto"/>
        <w:left w:val="none" w:sz="0" w:space="0" w:color="auto"/>
        <w:bottom w:val="none" w:sz="0" w:space="0" w:color="auto"/>
        <w:right w:val="none" w:sz="0" w:space="0" w:color="auto"/>
      </w:divBdr>
    </w:div>
    <w:div w:id="19071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2574-340B-4ACE-AD80-4BDD9B84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TEMPLATE SYLLABUS</vt:lpstr>
    </vt:vector>
  </TitlesOfParts>
  <Company>Northern Michigan University</Company>
  <LinksUpToDate>false</LinksUpToDate>
  <CharactersWithSpaces>5041</CharactersWithSpaces>
  <SharedDoc>false</SharedDoc>
  <HLinks>
    <vt:vector size="12" baseType="variant">
      <vt:variant>
        <vt:i4>7143493</vt:i4>
      </vt:variant>
      <vt:variant>
        <vt:i4>3</vt:i4>
      </vt:variant>
      <vt:variant>
        <vt:i4>0</vt:i4>
      </vt:variant>
      <vt:variant>
        <vt:i4>5</vt:i4>
      </vt:variant>
      <vt:variant>
        <vt:lpwstr>mailto:disserv@nmu.edu</vt:lpwstr>
      </vt:variant>
      <vt:variant>
        <vt:lpwstr/>
      </vt:variant>
      <vt:variant>
        <vt:i4>5111888</vt:i4>
      </vt:variant>
      <vt:variant>
        <vt:i4>0</vt:i4>
      </vt:variant>
      <vt:variant>
        <vt:i4>0</vt:i4>
      </vt:variant>
      <vt:variant>
        <vt:i4>5</vt:i4>
      </vt:variant>
      <vt:variant>
        <vt:lpwstr>http://www.nmu.edu/records/examsched.htm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SYLLABUS</dc:title>
  <dc:creator>Registered User</dc:creator>
  <cp:lastModifiedBy>Andre Fortin</cp:lastModifiedBy>
  <cp:revision>2</cp:revision>
  <cp:lastPrinted>2018-08-30T16:16:00Z</cp:lastPrinted>
  <dcterms:created xsi:type="dcterms:W3CDTF">2022-08-22T18:54:00Z</dcterms:created>
  <dcterms:modified xsi:type="dcterms:W3CDTF">2022-08-22T18:54:00Z</dcterms:modified>
</cp:coreProperties>
</file>